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9" w:rsidRPr="000C3EF9" w:rsidRDefault="000C3EF9" w:rsidP="000C3EF9">
      <w:pPr>
        <w:widowControl w:val="0"/>
        <w:suppressAutoHyphens/>
        <w:jc w:val="center"/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</w:pPr>
      <w:r w:rsidRPr="000C3EF9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57225" cy="904875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Городской округ 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C3EF9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ind w:firstLine="709"/>
        <w:jc w:val="both"/>
        <w:outlineLvl w:val="0"/>
        <w:rPr>
          <w:rFonts w:eastAsia="Times New Roman" w:cs="Times New Roman"/>
          <w:sz w:val="32"/>
          <w:szCs w:val="32"/>
          <w:lang w:eastAsia="ru-RU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outlineLvl w:val="0"/>
        <w:rPr>
          <w:rFonts w:eastAsia="Times New Roman" w:cs="Times New Roman"/>
          <w:b/>
          <w:sz w:val="32"/>
          <w:szCs w:val="32"/>
          <w:lang w:eastAsia="ru-RU"/>
        </w:rPr>
      </w:pPr>
      <w:r w:rsidRPr="000C3EF9">
        <w:rPr>
          <w:rFonts w:eastAsia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eastAsia="Calibri" w:cs="Times New Roman"/>
          <w:b/>
          <w:sz w:val="32"/>
          <w:szCs w:val="32"/>
        </w:rPr>
      </w:pPr>
    </w:p>
    <w:p w:rsidR="000C3EF9" w:rsidRPr="000C3EF9" w:rsidRDefault="000C3EF9" w:rsidP="000C3EF9">
      <w:pPr>
        <w:framePr w:w="9897" w:h="1873" w:hSpace="180" w:wrap="around" w:vAnchor="text" w:hAnchor="page" w:x="1435" w:y="266"/>
        <w:widowControl w:val="0"/>
        <w:suppressAutoHyphens/>
        <w:jc w:val="center"/>
        <w:rPr>
          <w:rFonts w:ascii="Arial" w:eastAsia="Calibri" w:hAnsi="Arial" w:cs="Arial"/>
          <w:b/>
          <w:sz w:val="36"/>
          <w:szCs w:val="32"/>
        </w:rPr>
      </w:pPr>
      <w:r w:rsidRPr="000C3EF9">
        <w:rPr>
          <w:rFonts w:ascii="Arial" w:eastAsia="Calibri" w:hAnsi="Arial" w:cs="Arial"/>
          <w:b/>
          <w:sz w:val="36"/>
          <w:szCs w:val="32"/>
        </w:rPr>
        <w:t>ПОСТАНОВЛЕНИЕ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</w:rPr>
      </w:pPr>
      <w:r w:rsidRPr="000C3EF9">
        <w:rPr>
          <w:rFonts w:eastAsia="Calibri" w:cs="Times New Roman"/>
        </w:rPr>
        <w:t xml:space="preserve">________________                                                                                                    </w:t>
      </w:r>
      <w:r w:rsidRPr="000C3EF9">
        <w:rPr>
          <w:rFonts w:eastAsia="Calibri" w:cs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6" o:title=""/>
          </v:shape>
          <o:OLEObject Type="Embed" ProgID="MSWordArt.2" ShapeID="_x0000_i1025" DrawAspect="Content" ObjectID="_1733141628" r:id="rId7">
            <o:FieldCodes>\s</o:FieldCodes>
          </o:OLEObject>
        </w:object>
      </w:r>
      <w:r w:rsidRPr="000C3EF9">
        <w:rPr>
          <w:rFonts w:eastAsia="Calibri" w:cs="Times New Roman"/>
        </w:rPr>
        <w:t xml:space="preserve"> _________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center"/>
        <w:rPr>
          <w:rFonts w:eastAsia="Calibri" w:cs="Times New Roman"/>
          <w:b/>
        </w:rPr>
      </w:pPr>
      <w:r w:rsidRPr="000C3EF9">
        <w:rPr>
          <w:rFonts w:eastAsia="Calibri" w:cs="Times New Roman"/>
          <w:b/>
        </w:rPr>
        <w:t>г. Железногорск</w:t>
      </w:r>
    </w:p>
    <w:p w:rsidR="000C3EF9" w:rsidRPr="000C3EF9" w:rsidRDefault="000C3EF9" w:rsidP="000C3EF9">
      <w:pPr>
        <w:framePr w:w="9537" w:h="441" w:hSpace="180" w:wrap="around" w:vAnchor="text" w:hAnchor="page" w:x="1663" w:y="3175"/>
        <w:widowControl w:val="0"/>
        <w:suppressAutoHyphens/>
        <w:jc w:val="both"/>
        <w:rPr>
          <w:rFonts w:eastAsia="Calibri" w:cs="Times New Roman"/>
          <w:sz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0C3EF9" w:rsidRPr="000C3EF9" w:rsidTr="001756A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C3EF9" w:rsidRPr="000C3EF9" w:rsidRDefault="000C3EF9" w:rsidP="000C3EF9">
            <w:pPr>
              <w:widowControl w:val="0"/>
              <w:suppressAutoHyphens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</w:rPr>
      </w:pPr>
    </w:p>
    <w:p w:rsidR="000C3EF9" w:rsidRPr="000C3EF9" w:rsidRDefault="000C3EF9" w:rsidP="000C3EF9">
      <w:pPr>
        <w:widowControl w:val="0"/>
        <w:suppressAutoHyphens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О внесении изменений в постановление Админис</w:t>
      </w:r>
      <w:r>
        <w:rPr>
          <w:rFonts w:eastAsia="Calibri" w:cs="Times New Roman"/>
          <w:sz w:val="28"/>
          <w:szCs w:val="28"/>
        </w:rPr>
        <w:t>трации ЗАТО г. </w:t>
      </w:r>
      <w:r w:rsidRPr="000C3EF9">
        <w:rPr>
          <w:rFonts w:eastAsia="Calibri" w:cs="Times New Roman"/>
          <w:sz w:val="28"/>
          <w:szCs w:val="28"/>
        </w:rPr>
        <w:t xml:space="preserve">Железногорск от 12.12.2022 № 2632 «Об утверждении Административного регламента Администрации ЗАТО г. Железногорск по предоставлению муниципальной услуги </w:t>
      </w:r>
      <w:r w:rsidR="00095B7F" w:rsidRPr="00095B7F">
        <w:rPr>
          <w:rFonts w:eastAsia="Calibri" w:cs="Times New Roman"/>
          <w:sz w:val="28"/>
          <w:szCs w:val="28"/>
        </w:rPr>
        <w:t>“</w:t>
      </w:r>
      <w:r w:rsidRPr="000C3EF9">
        <w:rPr>
          <w:rFonts w:eastAsia="Calibri" w:cs="Times New Roman"/>
          <w:sz w:val="28"/>
          <w:szCs w:val="28"/>
        </w:rPr>
        <w:t>Выдача разрешений на право вырубки зелёных насаждений на территории городского округа ЗАТО  Железногорск</w:t>
      </w:r>
      <w:r w:rsidR="00095B7F" w:rsidRPr="00095B7F">
        <w:rPr>
          <w:rFonts w:eastAsia="Calibri" w:cs="Times New Roman"/>
          <w:sz w:val="28"/>
          <w:szCs w:val="28"/>
        </w:rPr>
        <w:t>”</w:t>
      </w:r>
      <w:r w:rsidRPr="000C3EF9">
        <w:rPr>
          <w:rFonts w:eastAsia="Calibri" w:cs="Times New Roman"/>
          <w:sz w:val="28"/>
          <w:szCs w:val="28"/>
        </w:rPr>
        <w:t>»</w:t>
      </w:r>
    </w:p>
    <w:p w:rsidR="000C3EF9" w:rsidRPr="000C3EF9" w:rsidRDefault="000C3EF9" w:rsidP="000C3EF9">
      <w:pPr>
        <w:widowControl w:val="0"/>
        <w:suppressAutoHyphens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 w:rsidRPr="000C3EF9">
        <w:rPr>
          <w:rFonts w:eastAsia="Calibri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01.07.2021) &quot;Об общих принципах организации местного самоуправления в Российской Федерации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Федеральным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0C3EF9">
          <w:rPr>
            <w:rFonts w:eastAsia="Calibri" w:cs="Times New Roman"/>
            <w:sz w:val="28"/>
            <w:szCs w:val="28"/>
          </w:rPr>
          <w:t>законом</w:t>
        </w:r>
      </w:hyperlink>
      <w:r w:rsidRPr="000C3EF9">
        <w:rPr>
          <w:rFonts w:eastAsia="Calibri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распоряжением Правительства Красноярского края № 17-р от 14.01.2022 «Об утверждении перечня массовых социально значимых услуг Красноярского края, подлежащих переводу в электронный формат», </w:t>
      </w:r>
      <w:hyperlink r:id="rId10" w:tooltip="Решение Совета депутатов ЗАТО г. Железногорск Красноярского края от 07.09.2017 N 22-91Р (ред. от 23.05.2019) &quot;Об утверждении Правил благоустройства территории ЗАТО Железногорск&quot;{КонсультантПлюс}" w:history="1">
        <w:r w:rsidRPr="000C3EF9">
          <w:rPr>
            <w:rFonts w:eastAsia="Calibri" w:cs="Times New Roman"/>
            <w:sz w:val="28"/>
            <w:szCs w:val="28"/>
          </w:rPr>
          <w:t>решением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Совета депутатов ЗАТО г. Железногорск Красноярского края от 07.09.2017</w:t>
      </w:r>
      <w:proofErr w:type="gramEnd"/>
      <w:r w:rsidRPr="000C3EF9">
        <w:rPr>
          <w:rFonts w:eastAsia="Calibri" w:cs="Times New Roman"/>
          <w:sz w:val="28"/>
          <w:szCs w:val="28"/>
        </w:rPr>
        <w:t xml:space="preserve"> № 22-91Р «</w:t>
      </w:r>
      <w:r>
        <w:rPr>
          <w:rFonts w:eastAsia="Calibri" w:cs="Times New Roman"/>
          <w:sz w:val="28"/>
          <w:szCs w:val="28"/>
        </w:rPr>
        <w:t>Об </w:t>
      </w:r>
      <w:r w:rsidRPr="000C3EF9">
        <w:rPr>
          <w:rFonts w:eastAsia="Calibri" w:cs="Times New Roman"/>
          <w:sz w:val="28"/>
          <w:szCs w:val="28"/>
        </w:rPr>
        <w:t xml:space="preserve">утверждении Правил благоустройства территории ЗАТО Железногорск», </w:t>
      </w:r>
      <w:hyperlink r:id="rId11" w:tooltip="Постановление Администрации ЗАТО г. Железногорск Красноярского края от 01.06.2018 N 1024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рое" w:history="1">
        <w:r w:rsidRPr="000C3EF9">
          <w:rPr>
            <w:rFonts w:eastAsia="Calibri" w:cs="Times New Roman"/>
            <w:sz w:val="28"/>
            <w:szCs w:val="28"/>
          </w:rPr>
          <w:t>постановлением</w:t>
        </w:r>
      </w:hyperlink>
      <w:r w:rsidRPr="000C3EF9">
        <w:rPr>
          <w:rFonts w:eastAsia="Calibri" w:cs="Times New Roman"/>
          <w:sz w:val="28"/>
          <w:szCs w:val="28"/>
        </w:rPr>
        <w:t xml:space="preserve">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</w:t>
      </w:r>
      <w:hyperlink r:id="rId12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Pr="000C3EF9">
          <w:rPr>
            <w:rFonts w:eastAsia="Calibri" w:cs="Times New Roman"/>
            <w:sz w:val="28"/>
            <w:szCs w:val="28"/>
          </w:rPr>
          <w:t>Уставом</w:t>
        </w:r>
      </w:hyperlink>
      <w:r w:rsidRPr="000C3EF9">
        <w:rPr>
          <w:rFonts w:eastAsia="Calibri" w:cs="Times New Roman"/>
          <w:sz w:val="28"/>
          <w:szCs w:val="28"/>
        </w:rPr>
        <w:t xml:space="preserve"> ЗАТО Железногорск,  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</w:rPr>
      </w:pP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  <w:r w:rsidRPr="000C3EF9">
        <w:rPr>
          <w:rFonts w:eastAsia="Calibri" w:cs="Times New Roman"/>
          <w:sz w:val="28"/>
          <w:szCs w:val="28"/>
        </w:rPr>
        <w:t>ПОСТАНОВЛЯЮ:</w:t>
      </w:r>
    </w:p>
    <w:p w:rsidR="000C3EF9" w:rsidRPr="000C3EF9" w:rsidRDefault="000C3EF9" w:rsidP="000C3EF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</w:rPr>
      </w:pPr>
    </w:p>
    <w:p w:rsid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Malgun Gothic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ЗАТО г. Железногорск от</w:t>
      </w:r>
      <w:r w:rsidR="000C3EF9" w:rsidRPr="000C3EF9">
        <w:rPr>
          <w:rFonts w:eastAsia="Malgun Gothic" w:cs="Times New Roman"/>
          <w:sz w:val="28"/>
          <w:szCs w:val="28"/>
          <w:lang w:eastAsia="ru-RU"/>
        </w:rPr>
        <w:t xml:space="preserve"> </w:t>
      </w:r>
      <w:r w:rsidR="000C3EF9" w:rsidRPr="000C3EF9">
        <w:rPr>
          <w:rFonts w:eastAsia="Calibri" w:cs="Times New Roman"/>
          <w:sz w:val="28"/>
          <w:szCs w:val="28"/>
        </w:rPr>
        <w:t xml:space="preserve">12.12.2022 № 2632 «Об утверждении Административного регламента Администрации ЗАТО г. Железногорск по предоставлению муниципальной услуги </w:t>
      </w:r>
      <w:r w:rsidRPr="00095B7F">
        <w:rPr>
          <w:rFonts w:eastAsia="Calibri" w:cs="Times New Roman"/>
          <w:sz w:val="28"/>
          <w:szCs w:val="28"/>
        </w:rPr>
        <w:t>“</w:t>
      </w:r>
      <w:r w:rsidR="000C3EF9" w:rsidRPr="000C3EF9">
        <w:rPr>
          <w:rFonts w:eastAsia="Calibri" w:cs="Times New Roman"/>
          <w:sz w:val="28"/>
          <w:szCs w:val="28"/>
        </w:rPr>
        <w:t>Выдача разрешений на право вырубки зелёных насаждений на территории городского округа ЗАТО  Железногорск</w:t>
      </w:r>
      <w:r w:rsidRPr="00095B7F">
        <w:rPr>
          <w:rFonts w:eastAsia="Calibri" w:cs="Times New Roman"/>
          <w:sz w:val="28"/>
          <w:szCs w:val="28"/>
        </w:rPr>
        <w:t>”</w:t>
      </w:r>
      <w:r w:rsidR="000C3EF9" w:rsidRPr="000C3EF9">
        <w:rPr>
          <w:rFonts w:eastAsia="Calibri" w:cs="Times New Roman"/>
          <w:sz w:val="28"/>
          <w:szCs w:val="28"/>
        </w:rPr>
        <w:t>»</w:t>
      </w:r>
      <w:r w:rsidR="000C3EF9" w:rsidRPr="000C3EF9">
        <w:rPr>
          <w:rFonts w:eastAsia="Malgun Gothic" w:cs="Times New Roman"/>
          <w:sz w:val="28"/>
          <w:szCs w:val="28"/>
          <w:lang w:eastAsia="ru-RU"/>
        </w:rPr>
        <w:t>:</w:t>
      </w:r>
    </w:p>
    <w:p w:rsidR="000C3EF9" w:rsidRP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 xml:space="preserve">Пункт 1.2. приложения к постановлению изложить в новой редакции: 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3EF9">
        <w:rPr>
          <w:rFonts w:eastAsia="Times New Roman" w:cs="Times New Roman"/>
          <w:sz w:val="28"/>
          <w:szCs w:val="28"/>
          <w:lang w:eastAsia="ru-RU"/>
        </w:rPr>
        <w:lastRenderedPageBreak/>
        <w:t>«1</w:t>
      </w:r>
      <w:r w:rsidR="00095B7F">
        <w:rPr>
          <w:rFonts w:eastAsia="Times New Roman" w:cs="Times New Roman"/>
          <w:sz w:val="28"/>
          <w:szCs w:val="28"/>
          <w:lang w:eastAsia="ru-RU"/>
        </w:rPr>
        <w:t>.2. </w:t>
      </w:r>
      <w:proofErr w:type="gramStart"/>
      <w:r w:rsidRPr="000C3EF9">
        <w:rPr>
          <w:rFonts w:eastAsia="Times New Roman" w:cs="Times New Roman"/>
          <w:sz w:val="28"/>
          <w:szCs w:val="28"/>
          <w:lang w:eastAsia="ru-RU"/>
        </w:rPr>
        <w:t>Выдача разрешения на право вырубки зелёных насаждений на территории городского округа ЗАТО Железногорск распространяется на правоотношения по вырубке зелёных насаждений на земельных участках, находящихся в муниципальной собственности ЗАТО Железногорск, на земельных участках государственная собственность на которые не разграничена, а также на земельных участках, расположенных в границах городского округа ЗАТО Железногорск Красноярского края, находящихся на праве постоянного бессрочного пользования, и осуществляется</w:t>
      </w:r>
      <w:proofErr w:type="gramEnd"/>
      <w:r w:rsidRPr="000C3EF9">
        <w:rPr>
          <w:rFonts w:eastAsia="Times New Roman" w:cs="Times New Roman"/>
          <w:sz w:val="28"/>
          <w:szCs w:val="28"/>
          <w:lang w:eastAsia="ru-RU"/>
        </w:rPr>
        <w:t xml:space="preserve"> в случаях:</w:t>
      </w:r>
    </w:p>
    <w:p w:rsidR="000C3EF9" w:rsidRP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1.2.1. 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 xml:space="preserve">выявления нарушения </w:t>
      </w:r>
      <w:r w:rsidR="006B2D2E">
        <w:rPr>
          <w:rFonts w:eastAsia="Times New Roman" w:cs="Times New Roman"/>
          <w:sz w:val="28"/>
          <w:szCs w:val="28"/>
          <w:lang w:eastAsia="ru-RU"/>
        </w:rPr>
        <w:t xml:space="preserve">требований действующих 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>строительных, санитарных и иных</w:t>
      </w:r>
      <w:r w:rsidR="006B2D2E">
        <w:rPr>
          <w:rFonts w:eastAsia="Times New Roman" w:cs="Times New Roman"/>
          <w:sz w:val="28"/>
          <w:szCs w:val="28"/>
          <w:lang w:eastAsia="ru-RU"/>
        </w:rPr>
        <w:t xml:space="preserve"> стандартов, 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>норм</w:t>
      </w:r>
      <w:r w:rsidR="006B2D2E">
        <w:rPr>
          <w:rFonts w:eastAsia="Times New Roman" w:cs="Times New Roman"/>
          <w:sz w:val="28"/>
          <w:szCs w:val="28"/>
          <w:lang w:eastAsia="ru-RU"/>
        </w:rPr>
        <w:t>ативов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 xml:space="preserve"> и правил, вызванных произрастанием зелёных насаждений, в том числе при проведении капитального и текущего ремонта зданий, строений, сооружений, в случае, если зелёные насаждения мешают проведению работ;</w:t>
      </w:r>
    </w:p>
    <w:p w:rsidR="00095B7F" w:rsidRPr="00095B7F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1.2.2. </w:t>
      </w:r>
      <w:r w:rsidRPr="000C3EF9">
        <w:rPr>
          <w:rFonts w:eastAsia="Times New Roman" w:cs="Times New Roman"/>
          <w:sz w:val="28"/>
          <w:szCs w:val="28"/>
          <w:lang w:eastAsia="ru-RU"/>
        </w:rPr>
        <w:t>проведения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</w:t>
      </w:r>
      <w:r>
        <w:rPr>
          <w:rFonts w:eastAsia="Times New Roman" w:cs="Times New Roman"/>
          <w:sz w:val="28"/>
          <w:szCs w:val="28"/>
          <w:lang w:eastAsia="ru-RU"/>
        </w:rPr>
        <w:t>ческого обеспечения и сооружения, требующих незамедлительной вырубки зелёных насаждений</w:t>
      </w:r>
      <w:r w:rsidRPr="000C3EF9">
        <w:rPr>
          <w:rFonts w:eastAsia="Times New Roman" w:cs="Times New Roman"/>
          <w:sz w:val="28"/>
          <w:szCs w:val="28"/>
          <w:lang w:eastAsia="ru-RU"/>
        </w:rPr>
        <w:t>;</w:t>
      </w:r>
    </w:p>
    <w:p w:rsidR="00095B7F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1.2.3. </w:t>
      </w:r>
      <w:r w:rsidRPr="000C3EF9">
        <w:rPr>
          <w:rFonts w:eastAsia="Times New Roman" w:cs="Times New Roman"/>
          <w:sz w:val="28"/>
          <w:szCs w:val="28"/>
          <w:lang w:eastAsia="ru-RU"/>
        </w:rPr>
        <w:t>проведения строительства (реконструкции), сетей инженерно-технического обеспечения, в том числе линейных объектов;</w:t>
      </w:r>
    </w:p>
    <w:p w:rsidR="00672F6A" w:rsidRDefault="00672F6A" w:rsidP="00672F6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 w:rsidRPr="000C3EF9">
        <w:rPr>
          <w:rFonts w:eastAsia="Times New Roman" w:cs="Times New Roman"/>
          <w:sz w:val="28"/>
          <w:szCs w:val="28"/>
          <w:lang w:eastAsia="ru-RU"/>
        </w:rPr>
        <w:t xml:space="preserve">проведения </w:t>
      </w:r>
      <w:r w:rsidR="00B350BD">
        <w:rPr>
          <w:rFonts w:eastAsia="Times New Roman" w:cs="Times New Roman"/>
          <w:sz w:val="28"/>
          <w:szCs w:val="28"/>
          <w:lang w:eastAsia="ru-RU"/>
        </w:rPr>
        <w:t>работ по содержанию</w:t>
      </w:r>
      <w:r w:rsidRPr="000C3EF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350BD">
        <w:rPr>
          <w:rFonts w:eastAsia="Times New Roman" w:cs="Times New Roman"/>
          <w:sz w:val="28"/>
          <w:szCs w:val="28"/>
          <w:lang w:eastAsia="ru-RU"/>
        </w:rPr>
        <w:t xml:space="preserve">охранной зоны </w:t>
      </w:r>
      <w:r w:rsidRPr="000C3EF9">
        <w:rPr>
          <w:rFonts w:eastAsia="Times New Roman" w:cs="Times New Roman"/>
          <w:sz w:val="28"/>
          <w:szCs w:val="28"/>
          <w:lang w:eastAsia="ru-RU"/>
        </w:rPr>
        <w:t>сетей инженерно-технического обеспечения, в том числе линейных объектов;</w:t>
      </w:r>
    </w:p>
    <w:p w:rsidR="00095B7F" w:rsidRPr="000C3EF9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 w:rsidRPr="000C3EF9">
        <w:rPr>
          <w:rFonts w:eastAsia="Times New Roman" w:cs="Times New Roman"/>
          <w:sz w:val="28"/>
          <w:szCs w:val="28"/>
          <w:lang w:eastAsia="ru-RU"/>
        </w:rPr>
        <w:t>проведения работ по строительству</w:t>
      </w:r>
      <w:r>
        <w:rPr>
          <w:rFonts w:eastAsia="Times New Roman" w:cs="Times New Roman"/>
          <w:sz w:val="28"/>
          <w:szCs w:val="28"/>
          <w:lang w:eastAsia="ru-RU"/>
        </w:rPr>
        <w:t xml:space="preserve"> детских и спортивных площадок;</w:t>
      </w:r>
    </w:p>
    <w:p w:rsidR="00095B7F" w:rsidRDefault="00095B7F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 w:rsidRPr="000C3EF9">
        <w:rPr>
          <w:rFonts w:eastAsia="Times New Roman" w:cs="Times New Roman"/>
          <w:sz w:val="28"/>
          <w:szCs w:val="28"/>
          <w:lang w:eastAsia="ru-RU"/>
        </w:rPr>
        <w:t>проведения строительства многоквартирных домов, индивидуальной жилой застройки, комплексной индивидуальной жилой застройки, а также объектов социально-культурного назначения;</w:t>
      </w:r>
    </w:p>
    <w:p w:rsidR="00F43B31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7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 w:rsidRPr="000C3EF9">
        <w:rPr>
          <w:rFonts w:eastAsia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работ по благоустройству земельного участка в государственных и муниципальных </w:t>
      </w:r>
      <w:r w:rsidR="007A2FD2">
        <w:rPr>
          <w:rFonts w:eastAsia="Times New Roman" w:cs="Times New Roman"/>
          <w:sz w:val="28"/>
          <w:szCs w:val="28"/>
          <w:lang w:eastAsia="ru-RU"/>
        </w:rPr>
        <w:t>нуждах, или с целью последующего использования земельного участка для государственных и муниципальных нужд</w:t>
      </w:r>
      <w:r w:rsidRPr="000C3EF9">
        <w:rPr>
          <w:rFonts w:eastAsia="Times New Roman" w:cs="Times New Roman"/>
          <w:sz w:val="28"/>
          <w:szCs w:val="28"/>
          <w:lang w:eastAsia="ru-RU"/>
        </w:rPr>
        <w:t>;</w:t>
      </w:r>
    </w:p>
    <w:p w:rsidR="00095B7F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8</w:t>
      </w:r>
      <w:r w:rsidR="00095B7F">
        <w:rPr>
          <w:rFonts w:eastAsia="Times New Roman" w:cs="Times New Roman"/>
          <w:sz w:val="28"/>
          <w:szCs w:val="28"/>
          <w:lang w:eastAsia="ru-RU"/>
        </w:rPr>
        <w:t>. 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размещения, установки объектов, не являющихся объектами капитального строительства;</w:t>
      </w:r>
    </w:p>
    <w:p w:rsidR="00B350BD" w:rsidRPr="000C3EF9" w:rsidRDefault="00B350BD" w:rsidP="00B350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1.2.9. </w:t>
      </w:r>
      <w:r w:rsidRPr="000C3EF9">
        <w:rPr>
          <w:rFonts w:eastAsia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eastAsia="Times New Roman" w:cs="Times New Roman"/>
          <w:sz w:val="28"/>
          <w:szCs w:val="28"/>
          <w:lang w:eastAsia="ru-RU"/>
        </w:rPr>
        <w:t>противопожарных мероприятий (создание минерализованных полос и противопожарных разрывов);</w:t>
      </w:r>
    </w:p>
    <w:p w:rsidR="00095B7F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10</w:t>
      </w:r>
      <w:r w:rsidR="00095B7F">
        <w:rPr>
          <w:rFonts w:eastAsia="Times New Roman" w:cs="Times New Roman"/>
          <w:sz w:val="28"/>
          <w:szCs w:val="28"/>
          <w:lang w:eastAsia="ru-RU"/>
        </w:rPr>
        <w:t>. 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проведения инженерно-геологических изысканий;</w:t>
      </w:r>
    </w:p>
    <w:p w:rsidR="00095B7F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B350BD">
        <w:rPr>
          <w:rFonts w:eastAsia="Times New Roman" w:cs="Times New Roman"/>
          <w:sz w:val="28"/>
          <w:szCs w:val="28"/>
          <w:lang w:eastAsia="ru-RU"/>
        </w:rPr>
        <w:t>11</w:t>
      </w:r>
      <w:r w:rsidR="00095B7F">
        <w:rPr>
          <w:rFonts w:eastAsia="Times New Roman" w:cs="Times New Roman"/>
          <w:sz w:val="28"/>
          <w:szCs w:val="28"/>
          <w:lang w:eastAsia="ru-RU"/>
        </w:rPr>
        <w:t>. 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восстановления нормативного светового режима в жилых и нежилых помещениях, затеняемых деревьями;</w:t>
      </w:r>
    </w:p>
    <w:p w:rsidR="00095B7F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1.2.1</w:t>
      </w:r>
      <w:r w:rsidR="00B350BD">
        <w:rPr>
          <w:rFonts w:eastAsia="Times New Roman" w:cs="Times New Roman"/>
          <w:sz w:val="28"/>
          <w:szCs w:val="28"/>
          <w:lang w:eastAsia="ru-RU"/>
        </w:rPr>
        <w:t>2</w:t>
      </w:r>
      <w:r w:rsidR="00095B7F">
        <w:rPr>
          <w:rFonts w:eastAsia="Times New Roman" w:cs="Times New Roman"/>
          <w:sz w:val="28"/>
          <w:szCs w:val="28"/>
          <w:lang w:eastAsia="ru-RU"/>
        </w:rPr>
        <w:t>. </w:t>
      </w:r>
      <w:r w:rsidR="007A2FD2" w:rsidRPr="000C3EF9">
        <w:rPr>
          <w:rFonts w:eastAsia="Times New Roman" w:cs="Times New Roman"/>
          <w:sz w:val="28"/>
          <w:szCs w:val="28"/>
          <w:lang w:eastAsia="ru-RU"/>
        </w:rPr>
        <w:t>проведения санитарных рубок (в том числе удаления аварийных деревьев и кустарников), реконструкции зелёных насаждений и капитального ремонта (реставрации) объектов озеленения (парков, бульваров, скверов, улиц,  территорий общего пользования);</w:t>
      </w:r>
    </w:p>
    <w:p w:rsidR="00095B7F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1.2.1</w:t>
      </w:r>
      <w:r w:rsidR="00B350BD">
        <w:rPr>
          <w:rFonts w:eastAsia="Times New Roman" w:cs="Times New Roman"/>
          <w:sz w:val="28"/>
          <w:szCs w:val="28"/>
          <w:lang w:eastAsia="ru-RU"/>
        </w:rPr>
        <w:t>3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.</w:t>
      </w:r>
      <w:r w:rsidR="00095B7F">
        <w:rPr>
          <w:rFonts w:eastAsia="Times New Roman" w:cs="Times New Roman"/>
          <w:sz w:val="28"/>
          <w:szCs w:val="28"/>
          <w:lang w:eastAsia="ru-RU"/>
        </w:rPr>
        <w:t> </w:t>
      </w:r>
      <w:r w:rsidR="007A2FD2" w:rsidRPr="000C3EF9">
        <w:rPr>
          <w:rFonts w:eastAsia="Times New Roman" w:cs="Times New Roman"/>
          <w:sz w:val="28"/>
          <w:szCs w:val="28"/>
          <w:lang w:eastAsia="ru-RU"/>
        </w:rPr>
        <w:t>проведения работ на общественных кладбищах;</w:t>
      </w:r>
    </w:p>
    <w:p w:rsidR="00095B7F" w:rsidRPr="000C3EF9" w:rsidRDefault="00F43B31" w:rsidP="00095B7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1.2.1</w:t>
      </w:r>
      <w:r w:rsidR="00B350BD">
        <w:rPr>
          <w:rFonts w:eastAsia="Times New Roman" w:cs="Times New Roman"/>
          <w:sz w:val="28"/>
          <w:szCs w:val="28"/>
          <w:lang w:eastAsia="ru-RU"/>
        </w:rPr>
        <w:t>4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.</w:t>
      </w:r>
      <w:r w:rsidR="00095B7F">
        <w:rPr>
          <w:rFonts w:eastAsia="Times New Roman" w:cs="Times New Roman"/>
          <w:sz w:val="28"/>
          <w:szCs w:val="28"/>
          <w:lang w:eastAsia="ru-RU"/>
        </w:rPr>
        <w:t> </w:t>
      </w:r>
      <w:r w:rsidR="00095B7F" w:rsidRPr="000C3EF9">
        <w:rPr>
          <w:rFonts w:eastAsia="Times New Roman" w:cs="Times New Roman"/>
          <w:sz w:val="28"/>
          <w:szCs w:val="28"/>
          <w:lang w:eastAsia="ru-RU"/>
        </w:rPr>
        <w:t>проведения работ по обрезке зелёных насаждений</w:t>
      </w:r>
      <w:proofErr w:type="gramStart"/>
      <w:r w:rsidR="00095B7F">
        <w:rPr>
          <w:rFonts w:eastAsia="Times New Roman" w:cs="Times New Roman"/>
          <w:sz w:val="28"/>
          <w:szCs w:val="28"/>
          <w:lang w:eastAsia="ru-RU"/>
        </w:rPr>
        <w:t>.».</w:t>
      </w:r>
      <w:proofErr w:type="gramEnd"/>
    </w:p>
    <w:p w:rsidR="000C3EF9" w:rsidRP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 xml:space="preserve">Пункт 1.3. приложения к постановлению изложить в новой редакции: 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3EF9">
        <w:rPr>
          <w:rFonts w:eastAsia="Times New Roman" w:cs="Times New Roman"/>
          <w:sz w:val="28"/>
          <w:szCs w:val="28"/>
          <w:lang w:eastAsia="ru-RU"/>
        </w:rPr>
        <w:t>«1.3.</w:t>
      </w:r>
      <w:r w:rsidR="00095B7F">
        <w:rPr>
          <w:rFonts w:eastAsia="Times New Roman" w:cs="Times New Roman"/>
          <w:sz w:val="28"/>
          <w:szCs w:val="28"/>
          <w:lang w:val="en-US" w:eastAsia="ru-RU"/>
        </w:rPr>
        <w:t> </w:t>
      </w:r>
      <w:proofErr w:type="gramStart"/>
      <w:r w:rsidRPr="000C3EF9">
        <w:rPr>
          <w:rFonts w:eastAsia="Times New Roman" w:cs="Times New Roman"/>
          <w:sz w:val="28"/>
          <w:szCs w:val="28"/>
          <w:lang w:eastAsia="ru-RU"/>
        </w:rPr>
        <w:t xml:space="preserve">Выдача разрешения на право вырубки зелёных насаждений на территории городского округа ЗАТО Железногорск осуществляется для </w:t>
      </w:r>
      <w:r w:rsidRPr="000C3EF9">
        <w:rPr>
          <w:rFonts w:eastAsia="Times New Roman" w:cs="Times New Roman"/>
          <w:sz w:val="28"/>
          <w:szCs w:val="28"/>
          <w:lang w:eastAsia="ru-RU"/>
        </w:rPr>
        <w:lastRenderedPageBreak/>
        <w:t>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дорог, на земельных участках, не относящихся к специально отведенным для выполнения агротехнических мероприятий по разведению и содержанию зелёных насаждений (питомники, оранжерейные комплексы).»</w:t>
      </w:r>
      <w:r w:rsidR="00095B7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0C3EF9" w:rsidRPr="000C3EF9" w:rsidRDefault="00095B7F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</w:t>
      </w:r>
      <w:r>
        <w:rPr>
          <w:rFonts w:eastAsia="Times New Roman" w:cs="Times New Roman"/>
          <w:sz w:val="28"/>
          <w:szCs w:val="28"/>
          <w:lang w:val="en-US" w:eastAsia="ru-RU"/>
        </w:rPr>
        <w:t> </w:t>
      </w:r>
      <w:r w:rsidR="000C3EF9" w:rsidRPr="000C3EF9">
        <w:rPr>
          <w:rFonts w:eastAsia="Times New Roman" w:cs="Times New Roman"/>
          <w:sz w:val="28"/>
          <w:szCs w:val="28"/>
          <w:lang w:eastAsia="ru-RU"/>
        </w:rPr>
        <w:t>Пункт 1.4. приложения к постановлению изложить в новой редакции: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3EF9">
        <w:rPr>
          <w:rFonts w:eastAsia="Times New Roman" w:cs="Times New Roman"/>
          <w:sz w:val="28"/>
          <w:szCs w:val="28"/>
          <w:lang w:eastAsia="ru-RU"/>
        </w:rPr>
        <w:t>«1.4.</w:t>
      </w:r>
      <w:r w:rsidR="00095B7F">
        <w:rPr>
          <w:rFonts w:eastAsia="Times New Roman" w:cs="Times New Roman"/>
          <w:sz w:val="28"/>
          <w:szCs w:val="28"/>
          <w:lang w:val="en-US" w:eastAsia="ru-RU"/>
        </w:rPr>
        <w:t> </w:t>
      </w:r>
      <w:r w:rsidRPr="000C3EF9">
        <w:rPr>
          <w:rFonts w:eastAsia="Times New Roman" w:cs="Times New Roman"/>
          <w:sz w:val="28"/>
          <w:szCs w:val="28"/>
          <w:lang w:eastAsia="ru-RU"/>
        </w:rPr>
        <w:t>Вырубка зелёных насаждений без разрешения на территории ЗАТО Железногорск  не допускается, за исключением: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 </w:t>
      </w:r>
      <w:r w:rsidRPr="000C3EF9">
        <w:rPr>
          <w:rFonts w:eastAsia="Times New Roman" w:cs="Times New Roman"/>
          <w:sz w:val="28"/>
          <w:szCs w:val="28"/>
          <w:lang w:eastAsia="ru-RU"/>
        </w:rPr>
        <w:t>проведения аварийно-восстановительных работ сетей инженерно-технического обеспечения и сооружений</w:t>
      </w:r>
      <w:r w:rsidR="00C713E2">
        <w:rPr>
          <w:rFonts w:eastAsia="Times New Roman" w:cs="Times New Roman"/>
          <w:sz w:val="28"/>
          <w:szCs w:val="28"/>
          <w:lang w:eastAsia="ru-RU"/>
        </w:rPr>
        <w:t>, требующих незамедлительной вырубки зелёных насаждений</w:t>
      </w:r>
      <w:r w:rsidRPr="000C3EF9">
        <w:rPr>
          <w:rFonts w:eastAsia="Times New Roman" w:cs="Times New Roman"/>
          <w:sz w:val="28"/>
          <w:szCs w:val="28"/>
          <w:lang w:eastAsia="ru-RU"/>
        </w:rPr>
        <w:t>;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 </w:t>
      </w:r>
      <w:r w:rsidRPr="000C3EF9">
        <w:rPr>
          <w:rFonts w:eastAsia="Times New Roman" w:cs="Times New Roman"/>
          <w:sz w:val="28"/>
          <w:szCs w:val="28"/>
          <w:lang w:eastAsia="ru-RU"/>
        </w:rPr>
        <w:t>зел</w:t>
      </w:r>
      <w:r>
        <w:rPr>
          <w:rFonts w:eastAsia="Times New Roman" w:cs="Times New Roman"/>
          <w:sz w:val="28"/>
          <w:szCs w:val="28"/>
          <w:lang w:eastAsia="ru-RU"/>
        </w:rPr>
        <w:t>ё</w:t>
      </w:r>
      <w:r w:rsidRPr="000C3EF9">
        <w:rPr>
          <w:rFonts w:eastAsia="Times New Roman" w:cs="Times New Roman"/>
          <w:sz w:val="28"/>
          <w:szCs w:val="28"/>
          <w:lang w:eastAsia="ru-RU"/>
        </w:rPr>
        <w:t>ных насаждений, произрастающих в границах полос отвода автомобильных дорог общего пользования местного значения, при проведении работ по содержанию дорог общего пользования местного значения на основании муниципального контракта, заключенного с владельцем дороги, или муниципального задания;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 </w:t>
      </w:r>
      <w:r w:rsidRPr="000C3EF9">
        <w:rPr>
          <w:rFonts w:eastAsia="Times New Roman" w:cs="Times New Roman"/>
          <w:sz w:val="28"/>
          <w:szCs w:val="28"/>
          <w:lang w:eastAsia="ru-RU"/>
        </w:rPr>
        <w:t>зел</w:t>
      </w:r>
      <w:r>
        <w:rPr>
          <w:rFonts w:eastAsia="Times New Roman" w:cs="Times New Roman"/>
          <w:sz w:val="28"/>
          <w:szCs w:val="28"/>
          <w:lang w:eastAsia="ru-RU"/>
        </w:rPr>
        <w:t>ё</w:t>
      </w:r>
      <w:r w:rsidRPr="000C3EF9">
        <w:rPr>
          <w:rFonts w:eastAsia="Times New Roman" w:cs="Times New Roman"/>
          <w:sz w:val="28"/>
          <w:szCs w:val="28"/>
          <w:lang w:eastAsia="ru-RU"/>
        </w:rPr>
        <w:t>ных насаждений, произрастающих на земельных участках, на которых расположены многоквартирные дома,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0C3EF9" w:rsidRPr="000C3EF9" w:rsidRDefault="000C3EF9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 </w:t>
      </w:r>
      <w:r w:rsidRPr="000C3EF9">
        <w:rPr>
          <w:rFonts w:eastAsia="Times New Roman" w:cs="Times New Roman"/>
          <w:sz w:val="28"/>
          <w:szCs w:val="28"/>
          <w:lang w:eastAsia="ru-RU"/>
        </w:rPr>
        <w:t>зел</w:t>
      </w:r>
      <w:r>
        <w:rPr>
          <w:rFonts w:eastAsia="Times New Roman" w:cs="Times New Roman"/>
          <w:sz w:val="28"/>
          <w:szCs w:val="28"/>
          <w:lang w:eastAsia="ru-RU"/>
        </w:rPr>
        <w:t>ё</w:t>
      </w:r>
      <w:r w:rsidRPr="000C3EF9">
        <w:rPr>
          <w:rFonts w:eastAsia="Times New Roman" w:cs="Times New Roman"/>
          <w:sz w:val="28"/>
          <w:szCs w:val="28"/>
          <w:lang w:eastAsia="ru-RU"/>
        </w:rPr>
        <w:t xml:space="preserve">ных насаждений, произрастающих </w:t>
      </w:r>
      <w:r w:rsidR="000804F5">
        <w:rPr>
          <w:rFonts w:eastAsia="Times New Roman" w:cs="Times New Roman"/>
          <w:sz w:val="28"/>
          <w:szCs w:val="28"/>
          <w:lang w:eastAsia="ru-RU"/>
        </w:rPr>
        <w:t xml:space="preserve">на </w:t>
      </w:r>
      <w:r w:rsidRPr="000C3EF9">
        <w:rPr>
          <w:rFonts w:eastAsia="Times New Roman" w:cs="Times New Roman"/>
          <w:sz w:val="28"/>
          <w:szCs w:val="28"/>
          <w:lang w:eastAsia="ru-RU"/>
        </w:rPr>
        <w:t>земельных участках, находящихся в муниципальной собственности и предоставленных в аренду гражданам для целей садоводства, огородничества, личного подсобного хозяйства</w:t>
      </w:r>
      <w:proofErr w:type="gramStart"/>
      <w:r w:rsidRPr="000C3EF9">
        <w:rPr>
          <w:rFonts w:eastAsia="Times New Roman" w:cs="Times New Roman"/>
          <w:sz w:val="28"/>
          <w:szCs w:val="28"/>
          <w:lang w:eastAsia="ru-RU"/>
        </w:rPr>
        <w:t>.»</w:t>
      </w:r>
      <w:r w:rsidR="00E24BA1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1756AA" w:rsidRDefault="000C3EF9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1.4</w:t>
      </w:r>
      <w:r w:rsidR="00095B7F">
        <w:rPr>
          <w:rFonts w:eastAsia="Times New Roman" w:cs="Times New Roman"/>
          <w:sz w:val="28"/>
          <w:szCs w:val="28"/>
          <w:lang w:eastAsia="ru-RU"/>
        </w:rPr>
        <w:t>. </w:t>
      </w:r>
      <w:r w:rsidR="001756AA" w:rsidRPr="000C3EF9">
        <w:rPr>
          <w:rFonts w:eastAsia="Times New Roman" w:cs="Times New Roman"/>
          <w:sz w:val="28"/>
          <w:szCs w:val="28"/>
          <w:lang w:eastAsia="ru-RU"/>
        </w:rPr>
        <w:t>Пункт 1</w:t>
      </w:r>
      <w:r w:rsidR="001756AA">
        <w:rPr>
          <w:rFonts w:eastAsia="Times New Roman" w:cs="Times New Roman"/>
          <w:sz w:val="28"/>
          <w:szCs w:val="28"/>
          <w:lang w:eastAsia="ru-RU"/>
        </w:rPr>
        <w:t>8</w:t>
      </w:r>
      <w:r w:rsidR="001756AA" w:rsidRPr="000C3EF9">
        <w:rPr>
          <w:rFonts w:eastAsia="Times New Roman" w:cs="Times New Roman"/>
          <w:sz w:val="28"/>
          <w:szCs w:val="28"/>
          <w:lang w:eastAsia="ru-RU"/>
        </w:rPr>
        <w:t>. приложения к постановлению изложить в новой редакции:</w:t>
      </w:r>
    </w:p>
    <w:p w:rsidR="001756AA" w:rsidRDefault="001756AA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1756AA">
        <w:rPr>
          <w:rFonts w:eastAsia="Times New Roman" w:cs="Times New Roman"/>
          <w:sz w:val="28"/>
          <w:szCs w:val="28"/>
          <w:lang w:eastAsia="ru-RU"/>
        </w:rPr>
        <w:t>18. Исчерпывающий перечень административных процедур</w:t>
      </w:r>
    </w:p>
    <w:p w:rsidR="001756AA" w:rsidRPr="001756AA" w:rsidRDefault="00E24BA1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18.1</w:t>
      </w:r>
      <w:r w:rsidR="00CE4BD1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1756AA" w:rsidRPr="001756AA">
        <w:rPr>
          <w:rFonts w:eastAsia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756AA" w:rsidRDefault="001756AA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 </w:t>
      </w:r>
      <w:r w:rsidRPr="001756AA">
        <w:rPr>
          <w:rFonts w:eastAsia="Times New Roman" w:cs="Times New Roman"/>
          <w:sz w:val="28"/>
          <w:szCs w:val="28"/>
          <w:lang w:eastAsia="ru-RU"/>
        </w:rPr>
        <w:t xml:space="preserve">приём, </w:t>
      </w:r>
      <w:r>
        <w:rPr>
          <w:rFonts w:eastAsia="Times New Roman" w:cs="Times New Roman"/>
          <w:sz w:val="28"/>
          <w:szCs w:val="28"/>
          <w:lang w:eastAsia="ru-RU"/>
        </w:rPr>
        <w:t xml:space="preserve">первичная </w:t>
      </w:r>
      <w:r w:rsidRPr="001756AA">
        <w:rPr>
          <w:rFonts w:eastAsia="Times New Roman" w:cs="Times New Roman"/>
          <w:sz w:val="28"/>
          <w:szCs w:val="28"/>
          <w:lang w:eastAsia="ru-RU"/>
        </w:rPr>
        <w:t xml:space="preserve">проверка и регистрация заявления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и приложенных к нему </w:t>
      </w:r>
      <w:r w:rsidRPr="001756AA">
        <w:rPr>
          <w:rFonts w:eastAsia="Times New Roman" w:cs="Times New Roman"/>
          <w:sz w:val="28"/>
          <w:szCs w:val="28"/>
          <w:lang w:eastAsia="ru-RU"/>
        </w:rPr>
        <w:t>документов;</w:t>
      </w:r>
    </w:p>
    <w:p w:rsidR="001756AA" w:rsidRDefault="001756AA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2) </w:t>
      </w:r>
      <w:r w:rsidRPr="00C75A7D">
        <w:rPr>
          <w:rFonts w:cs="Times New Roman"/>
          <w:sz w:val="28"/>
          <w:szCs w:val="28"/>
        </w:rPr>
        <w:t>рассмотрение заявления и приложенных к нему документов</w:t>
      </w:r>
      <w:r>
        <w:rPr>
          <w:rFonts w:cs="Times New Roman"/>
          <w:sz w:val="28"/>
          <w:szCs w:val="28"/>
        </w:rPr>
        <w:t>;</w:t>
      </w:r>
    </w:p>
    <w:p w:rsidR="001756AA" w:rsidRDefault="001756AA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3) </w:t>
      </w:r>
      <w:r w:rsidRPr="001756AA">
        <w:rPr>
          <w:rFonts w:eastAsia="Times New Roman" w:cs="Times New Roman"/>
          <w:sz w:val="28"/>
          <w:szCs w:val="28"/>
          <w:lang w:eastAsia="ru-RU"/>
        </w:rPr>
        <w:t>формирование и направление межведомственных запросов документов и (или) информации,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756AA">
        <w:rPr>
          <w:rFonts w:eastAsia="Times New Roman" w:cs="Times New Roman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— СМЭВ);</w:t>
      </w:r>
    </w:p>
    <w:p w:rsidR="001756AA" w:rsidRDefault="001756AA" w:rsidP="001756AA">
      <w:pPr>
        <w:shd w:val="clear" w:color="auto" w:fill="FFFFFF"/>
        <w:ind w:firstLine="709"/>
        <w:jc w:val="both"/>
        <w:rPr>
          <w:sz w:val="28"/>
          <w:szCs w:val="28"/>
        </w:rPr>
      </w:pPr>
      <w:r w:rsidRPr="001756AA">
        <w:rPr>
          <w:rFonts w:eastAsia="Times New Roman" w:cs="Times New Roman"/>
          <w:sz w:val="28"/>
          <w:szCs w:val="28"/>
          <w:lang w:eastAsia="ru-RU"/>
        </w:rPr>
        <w:t>4) </w:t>
      </w:r>
      <w:r w:rsidRPr="001756AA">
        <w:rPr>
          <w:sz w:val="28"/>
          <w:szCs w:val="28"/>
        </w:rPr>
        <w:t>комиссионн</w:t>
      </w:r>
      <w:r>
        <w:rPr>
          <w:sz w:val="28"/>
          <w:szCs w:val="28"/>
        </w:rPr>
        <w:t>ый осмотр</w:t>
      </w:r>
      <w:r w:rsidRPr="001756AA">
        <w:rPr>
          <w:sz w:val="28"/>
          <w:szCs w:val="28"/>
        </w:rPr>
        <w:t xml:space="preserve"> зел</w:t>
      </w:r>
      <w:r>
        <w:rPr>
          <w:sz w:val="28"/>
          <w:szCs w:val="28"/>
        </w:rPr>
        <w:t>ёных</w:t>
      </w:r>
      <w:r w:rsidRPr="001756AA">
        <w:rPr>
          <w:sz w:val="28"/>
          <w:szCs w:val="28"/>
        </w:rPr>
        <w:t xml:space="preserve"> насаждени</w:t>
      </w:r>
      <w:r>
        <w:rPr>
          <w:sz w:val="28"/>
          <w:szCs w:val="28"/>
        </w:rPr>
        <w:t>й, предлагаемых</w:t>
      </w:r>
      <w:r w:rsidRPr="001756AA">
        <w:rPr>
          <w:sz w:val="28"/>
          <w:szCs w:val="28"/>
        </w:rPr>
        <w:t xml:space="preserve"> к вырубке</w:t>
      </w:r>
      <w:r>
        <w:rPr>
          <w:sz w:val="28"/>
          <w:szCs w:val="28"/>
        </w:rPr>
        <w:t>;</w:t>
      </w:r>
    </w:p>
    <w:p w:rsidR="001756AA" w:rsidRDefault="001756AA" w:rsidP="00175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756AA">
        <w:rPr>
          <w:sz w:val="28"/>
          <w:szCs w:val="28"/>
        </w:rPr>
        <w:t xml:space="preserve"> принятие решения о предоставлении или об отказе в предоставлении </w:t>
      </w:r>
      <w:r w:rsidR="00C97C0F">
        <w:rPr>
          <w:sz w:val="28"/>
          <w:szCs w:val="28"/>
        </w:rPr>
        <w:t>М</w:t>
      </w:r>
      <w:r w:rsidRPr="001756AA">
        <w:rPr>
          <w:sz w:val="28"/>
          <w:szCs w:val="28"/>
        </w:rPr>
        <w:t>униципальной услуги;</w:t>
      </w:r>
    </w:p>
    <w:p w:rsidR="001756AA" w:rsidRDefault="00E24BA1" w:rsidP="00175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1756AA" w:rsidRPr="001756AA">
        <w:rPr>
          <w:sz w:val="28"/>
          <w:szCs w:val="28"/>
        </w:rPr>
        <w:t>составление акта визуального осмотра</w:t>
      </w:r>
      <w:r>
        <w:rPr>
          <w:sz w:val="28"/>
          <w:szCs w:val="28"/>
        </w:rPr>
        <w:t xml:space="preserve"> зелёных насаждений</w:t>
      </w:r>
      <w:r w:rsidR="001756AA" w:rsidRPr="001756AA">
        <w:rPr>
          <w:sz w:val="28"/>
          <w:szCs w:val="28"/>
        </w:rPr>
        <w:t>, расч</w:t>
      </w:r>
      <w:r>
        <w:rPr>
          <w:sz w:val="28"/>
          <w:szCs w:val="28"/>
        </w:rPr>
        <w:t>ё</w:t>
      </w:r>
      <w:r w:rsidR="001756AA" w:rsidRPr="001756AA">
        <w:rPr>
          <w:sz w:val="28"/>
          <w:szCs w:val="28"/>
        </w:rPr>
        <w:t>т восстановительной стоимости (при необходимости);</w:t>
      </w:r>
    </w:p>
    <w:p w:rsidR="00E24BA1" w:rsidRPr="00C75A7D" w:rsidRDefault="00E24BA1" w:rsidP="001756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1756AA">
        <w:rPr>
          <w:rFonts w:eastAsia="Times New Roman" w:cs="Times New Roman"/>
          <w:sz w:val="28"/>
          <w:szCs w:val="28"/>
          <w:lang w:eastAsia="ru-RU"/>
        </w:rPr>
        <w:t xml:space="preserve">направление начислений </w:t>
      </w:r>
      <w:r>
        <w:rPr>
          <w:rFonts w:eastAsia="Times New Roman" w:cs="Times New Roman"/>
          <w:sz w:val="28"/>
          <w:szCs w:val="28"/>
          <w:lang w:eastAsia="ru-RU"/>
        </w:rPr>
        <w:t>восстановительной</w:t>
      </w:r>
      <w:r w:rsidRPr="001756AA">
        <w:rPr>
          <w:rFonts w:eastAsia="Times New Roman" w:cs="Times New Roman"/>
          <w:sz w:val="28"/>
          <w:szCs w:val="28"/>
          <w:lang w:eastAsia="ru-RU"/>
        </w:rPr>
        <w:t xml:space="preserve"> стоимости (при наличии);</w:t>
      </w:r>
    </w:p>
    <w:p w:rsidR="001756AA" w:rsidRPr="001756AA" w:rsidRDefault="00E24BA1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8) </w:t>
      </w:r>
      <w:r w:rsidRPr="001756AA">
        <w:rPr>
          <w:rFonts w:eastAsia="Times New Roman" w:cs="Times New Roman"/>
          <w:sz w:val="28"/>
          <w:szCs w:val="28"/>
          <w:lang w:eastAsia="ru-RU"/>
        </w:rPr>
        <w:t>рассмотрение документов и сведений</w:t>
      </w:r>
      <w:r>
        <w:rPr>
          <w:rFonts w:eastAsia="Times New Roman" w:cs="Times New Roman"/>
          <w:sz w:val="28"/>
          <w:szCs w:val="28"/>
          <w:lang w:eastAsia="ru-RU"/>
        </w:rPr>
        <w:t xml:space="preserve"> об оплате (при наличии начисления восстановительной стоимости)</w:t>
      </w:r>
      <w:r w:rsidRPr="001756AA">
        <w:rPr>
          <w:rFonts w:eastAsia="Times New Roman" w:cs="Times New Roman"/>
          <w:sz w:val="28"/>
          <w:szCs w:val="28"/>
          <w:lang w:eastAsia="ru-RU"/>
        </w:rPr>
        <w:t>;</w:t>
      </w:r>
    </w:p>
    <w:p w:rsidR="00E24BA1" w:rsidRPr="00C97C0F" w:rsidRDefault="00E24BA1" w:rsidP="00C97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 </w:t>
      </w:r>
      <w:r w:rsidRPr="00C75A7D">
        <w:rPr>
          <w:sz w:val="28"/>
          <w:szCs w:val="28"/>
        </w:rPr>
        <w:t xml:space="preserve">подготовка и подписание разрешения </w:t>
      </w:r>
      <w:r w:rsidR="00C97C0F">
        <w:rPr>
          <w:sz w:val="28"/>
          <w:szCs w:val="28"/>
        </w:rPr>
        <w:t>на вырубку</w:t>
      </w:r>
      <w:r w:rsidR="007A2FD2">
        <w:rPr>
          <w:sz w:val="28"/>
          <w:szCs w:val="28"/>
        </w:rPr>
        <w:t xml:space="preserve"> зелёных насаждений</w:t>
      </w:r>
      <w:r w:rsidRPr="00C75A7D">
        <w:rPr>
          <w:sz w:val="28"/>
          <w:szCs w:val="28"/>
        </w:rPr>
        <w:t>;</w:t>
      </w:r>
    </w:p>
    <w:p w:rsidR="00E24BA1" w:rsidRDefault="00E24BA1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10) </w:t>
      </w:r>
      <w:r w:rsidRPr="00C75A7D">
        <w:rPr>
          <w:sz w:val="28"/>
          <w:szCs w:val="28"/>
        </w:rPr>
        <w:t xml:space="preserve">направление </w:t>
      </w:r>
      <w:r w:rsidR="00C97C0F">
        <w:rPr>
          <w:sz w:val="28"/>
          <w:szCs w:val="28"/>
        </w:rPr>
        <w:t>З</w:t>
      </w:r>
      <w:r w:rsidRPr="00C75A7D">
        <w:rPr>
          <w:sz w:val="28"/>
          <w:szCs w:val="28"/>
        </w:rPr>
        <w:t xml:space="preserve">аявителю результата предоставления </w:t>
      </w:r>
      <w:r w:rsidR="009A188D">
        <w:rPr>
          <w:sz w:val="28"/>
          <w:szCs w:val="28"/>
        </w:rPr>
        <w:t>М</w:t>
      </w:r>
      <w:r w:rsidRPr="00C75A7D">
        <w:rPr>
          <w:sz w:val="28"/>
          <w:szCs w:val="28"/>
        </w:rPr>
        <w:t xml:space="preserve">униципальной услуги или </w:t>
      </w:r>
      <w:r w:rsidR="00C97C0F">
        <w:rPr>
          <w:sz w:val="28"/>
          <w:szCs w:val="28"/>
        </w:rPr>
        <w:t xml:space="preserve">решения </w:t>
      </w:r>
      <w:r w:rsidR="00C97C0F" w:rsidRPr="001756AA">
        <w:rPr>
          <w:sz w:val="28"/>
          <w:szCs w:val="28"/>
        </w:rPr>
        <w:t xml:space="preserve">об отказе </w:t>
      </w:r>
      <w:r w:rsidRPr="00C75A7D">
        <w:rPr>
          <w:sz w:val="28"/>
          <w:szCs w:val="28"/>
        </w:rPr>
        <w:t xml:space="preserve">в предоставлении </w:t>
      </w:r>
      <w:r w:rsidR="009A188D">
        <w:rPr>
          <w:sz w:val="28"/>
          <w:szCs w:val="28"/>
        </w:rPr>
        <w:t>М</w:t>
      </w:r>
      <w:r w:rsidRPr="00C75A7D">
        <w:rPr>
          <w:sz w:val="28"/>
          <w:szCs w:val="28"/>
        </w:rPr>
        <w:t>униципальной услуги</w:t>
      </w:r>
      <w:r w:rsidR="00C97C0F">
        <w:rPr>
          <w:sz w:val="28"/>
          <w:szCs w:val="28"/>
        </w:rPr>
        <w:t>.</w:t>
      </w:r>
    </w:p>
    <w:p w:rsidR="001756AA" w:rsidRDefault="00E24BA1" w:rsidP="001756A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18.2</w:t>
      </w:r>
      <w:r w:rsidR="00CE4BD1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1756AA" w:rsidRPr="001756AA">
        <w:rPr>
          <w:rFonts w:eastAsia="Times New Roman" w:cs="Times New Roman"/>
          <w:sz w:val="28"/>
          <w:szCs w:val="28"/>
          <w:lang w:eastAsia="ru-RU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1756AA" w:rsidRDefault="00E24BA1" w:rsidP="000C3EF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18.3</w:t>
      </w:r>
      <w:r w:rsidR="00CE4BD1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="003469DA">
        <w:rPr>
          <w:rFonts w:eastAsia="Times New Roman" w:cs="Times New Roman"/>
          <w:sz w:val="28"/>
          <w:szCs w:val="28"/>
          <w:lang w:eastAsia="ru-RU"/>
        </w:rPr>
        <w:t>П</w:t>
      </w:r>
      <w:r w:rsidR="003469DA" w:rsidRPr="001756AA">
        <w:rPr>
          <w:rFonts w:eastAsia="Times New Roman" w:cs="Times New Roman"/>
          <w:sz w:val="28"/>
          <w:szCs w:val="28"/>
          <w:lang w:eastAsia="ru-RU"/>
        </w:rPr>
        <w:t xml:space="preserve">риём, </w:t>
      </w:r>
      <w:r w:rsidR="003469DA">
        <w:rPr>
          <w:rFonts w:eastAsia="Times New Roman" w:cs="Times New Roman"/>
          <w:sz w:val="28"/>
          <w:szCs w:val="28"/>
          <w:lang w:eastAsia="ru-RU"/>
        </w:rPr>
        <w:t xml:space="preserve">первичная </w:t>
      </w:r>
      <w:r w:rsidR="003469DA" w:rsidRPr="001756AA">
        <w:rPr>
          <w:rFonts w:eastAsia="Times New Roman" w:cs="Times New Roman"/>
          <w:sz w:val="28"/>
          <w:szCs w:val="28"/>
          <w:lang w:eastAsia="ru-RU"/>
        </w:rPr>
        <w:t xml:space="preserve">проверка и регистрация заявления </w:t>
      </w:r>
      <w:r w:rsidR="003469DA">
        <w:rPr>
          <w:rFonts w:eastAsia="Times New Roman" w:cs="Times New Roman"/>
          <w:sz w:val="28"/>
          <w:szCs w:val="28"/>
          <w:lang w:eastAsia="ru-RU"/>
        </w:rPr>
        <w:t xml:space="preserve">и приложенных к нему </w:t>
      </w:r>
      <w:r w:rsidR="003469DA" w:rsidRPr="001756AA">
        <w:rPr>
          <w:rFonts w:eastAsia="Times New Roman" w:cs="Times New Roman"/>
          <w:sz w:val="28"/>
          <w:szCs w:val="28"/>
          <w:lang w:eastAsia="ru-RU"/>
        </w:rPr>
        <w:t>документов</w:t>
      </w:r>
    </w:p>
    <w:p w:rsidR="00CE4BD1" w:rsidRDefault="00CE4BD1" w:rsidP="00CE4B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A7D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письменного заявления. </w:t>
      </w:r>
    </w:p>
    <w:p w:rsidR="00CE4BD1" w:rsidRPr="00C75A7D" w:rsidRDefault="00CE4BD1" w:rsidP="00CE4BD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A7D">
        <w:rPr>
          <w:sz w:val="28"/>
          <w:szCs w:val="28"/>
        </w:rPr>
        <w:t xml:space="preserve">Заявление подается или направляется </w:t>
      </w:r>
      <w:r w:rsidR="00C97C0F">
        <w:rPr>
          <w:sz w:val="28"/>
          <w:szCs w:val="28"/>
        </w:rPr>
        <w:t>З</w:t>
      </w:r>
      <w:r w:rsidRPr="00C75A7D">
        <w:rPr>
          <w:sz w:val="28"/>
          <w:szCs w:val="28"/>
        </w:rPr>
        <w:t>аявителем по его выбору лично, посредством почтовой связи на бумажном носителе, через МФЦ, а также в электронном виде с</w:t>
      </w:r>
      <w:r>
        <w:rPr>
          <w:sz w:val="28"/>
          <w:szCs w:val="28"/>
        </w:rPr>
        <w:t xml:space="preserve"> использованием Единого портала.</w:t>
      </w:r>
    </w:p>
    <w:p w:rsidR="00CE4BD1" w:rsidRPr="00CE4BD1" w:rsidRDefault="00A5416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18.4. </w:t>
      </w:r>
      <w:r w:rsidR="00CE4BD1">
        <w:rPr>
          <w:sz w:val="28"/>
          <w:szCs w:val="28"/>
        </w:rPr>
        <w:t>К</w:t>
      </w:r>
      <w:r w:rsidR="00CE4BD1" w:rsidRPr="001756AA">
        <w:rPr>
          <w:sz w:val="28"/>
          <w:szCs w:val="28"/>
        </w:rPr>
        <w:t>омиссионн</w:t>
      </w:r>
      <w:r w:rsidR="00CE4BD1">
        <w:rPr>
          <w:sz w:val="28"/>
          <w:szCs w:val="28"/>
        </w:rPr>
        <w:t>ый осмотр</w:t>
      </w:r>
      <w:r w:rsidR="00CE4BD1" w:rsidRPr="001756AA">
        <w:rPr>
          <w:sz w:val="28"/>
          <w:szCs w:val="28"/>
        </w:rPr>
        <w:t xml:space="preserve"> зел</w:t>
      </w:r>
      <w:r w:rsidR="00CE4BD1">
        <w:rPr>
          <w:sz w:val="28"/>
          <w:szCs w:val="28"/>
        </w:rPr>
        <w:t>ёных</w:t>
      </w:r>
      <w:r w:rsidR="00CE4BD1" w:rsidRPr="001756AA">
        <w:rPr>
          <w:sz w:val="28"/>
          <w:szCs w:val="28"/>
        </w:rPr>
        <w:t xml:space="preserve"> насаждени</w:t>
      </w:r>
      <w:r w:rsidR="00CE4BD1">
        <w:rPr>
          <w:sz w:val="28"/>
          <w:szCs w:val="28"/>
        </w:rPr>
        <w:t>й, предлагаемых</w:t>
      </w:r>
      <w:r w:rsidR="00CE4BD1" w:rsidRPr="001756AA">
        <w:rPr>
          <w:sz w:val="28"/>
          <w:szCs w:val="28"/>
        </w:rPr>
        <w:t xml:space="preserve"> к вырубке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Со дня поступления заявления Уполномоченный орган в течение 10 рабочих дней организует комиссионн</w:t>
      </w:r>
      <w:r>
        <w:rPr>
          <w:rFonts w:eastAsia="Times New Roman" w:cs="Times New Roman"/>
          <w:sz w:val="28"/>
          <w:szCs w:val="28"/>
          <w:lang w:eastAsia="ru-RU"/>
        </w:rPr>
        <w:t>ый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осмотр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указанного участка.</w:t>
      </w:r>
    </w:p>
    <w:p w:rsid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Осмотр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зел</w:t>
      </w:r>
      <w:r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</w:t>
      </w:r>
      <w:r>
        <w:rPr>
          <w:rFonts w:eastAsia="Times New Roman" w:cs="Times New Roman"/>
          <w:sz w:val="28"/>
          <w:szCs w:val="28"/>
          <w:lang w:eastAsia="ru-RU"/>
        </w:rPr>
        <w:t>х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насаждени</w:t>
      </w:r>
      <w:r>
        <w:rPr>
          <w:rFonts w:eastAsia="Times New Roman" w:cs="Times New Roman"/>
          <w:sz w:val="28"/>
          <w:szCs w:val="28"/>
          <w:lang w:eastAsia="ru-RU"/>
        </w:rPr>
        <w:t>й</w:t>
      </w:r>
      <w:r w:rsidRPr="00CE4BD1">
        <w:rPr>
          <w:rFonts w:eastAsia="Times New Roman" w:cs="Times New Roman"/>
          <w:sz w:val="28"/>
          <w:szCs w:val="28"/>
          <w:lang w:eastAsia="ru-RU"/>
        </w:rPr>
        <w:t>, предлагаемы</w:t>
      </w:r>
      <w:r>
        <w:rPr>
          <w:rFonts w:eastAsia="Times New Roman" w:cs="Times New Roman"/>
          <w:sz w:val="28"/>
          <w:szCs w:val="28"/>
          <w:lang w:eastAsia="ru-RU"/>
        </w:rPr>
        <w:t>х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к вырубке, производится Комиссией, в состав которой включаются </w:t>
      </w:r>
      <w:r>
        <w:rPr>
          <w:rFonts w:eastAsia="Times New Roman" w:cs="Times New Roman"/>
          <w:sz w:val="28"/>
          <w:szCs w:val="28"/>
          <w:lang w:eastAsia="ru-RU"/>
        </w:rPr>
        <w:t xml:space="preserve">специалисты Управления городского хозяйства </w:t>
      </w:r>
      <w:r w:rsidR="009A188D">
        <w:rPr>
          <w:rFonts w:eastAsia="Times New Roman" w:cs="Times New Roman"/>
          <w:sz w:val="28"/>
          <w:szCs w:val="28"/>
          <w:lang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дминистрации ЗАТО г.</w:t>
      </w:r>
      <w:r w:rsidR="009A188D">
        <w:rPr>
          <w:rFonts w:eastAsia="Times New Roman" w:cs="Times New Roman"/>
          <w:sz w:val="28"/>
          <w:szCs w:val="28"/>
          <w:lang w:eastAsia="ru-RU"/>
        </w:rPr>
        <w:t xml:space="preserve"> Железногорск и </w:t>
      </w:r>
      <w:r>
        <w:rPr>
          <w:rFonts w:eastAsia="Times New Roman" w:cs="Times New Roman"/>
          <w:sz w:val="28"/>
          <w:szCs w:val="28"/>
          <w:lang w:eastAsia="ru-RU"/>
        </w:rPr>
        <w:t>Муниципального бюджетного учреждения «Комбинат благоустройства»</w:t>
      </w:r>
      <w:r w:rsidR="00C97C0F">
        <w:rPr>
          <w:rFonts w:eastAsia="Times New Roman" w:cs="Times New Roman"/>
          <w:sz w:val="28"/>
          <w:szCs w:val="28"/>
          <w:lang w:eastAsia="ru-RU"/>
        </w:rPr>
        <w:t>.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Организация работы Комиссии, составление актов обследования, заключений, уведомление заинтересованных лиц и другие действия, необходимые для решения вопросов по рассмотрению заявлений о выдаче Разрешений, осуществляется Уполномоченным органом.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В ходе осмотра зел</w:t>
      </w:r>
      <w:r w:rsidR="009A188D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</w:t>
      </w:r>
      <w:r w:rsidR="00A54161">
        <w:rPr>
          <w:rFonts w:eastAsia="Times New Roman" w:cs="Times New Roman"/>
          <w:sz w:val="28"/>
          <w:szCs w:val="28"/>
          <w:lang w:eastAsia="ru-RU"/>
        </w:rPr>
        <w:t xml:space="preserve"> насаждений Комиссия определяет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количество, видовой состав и состояние зел</w:t>
      </w:r>
      <w:r w:rsidR="009A188D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насаждений, вырубку </w:t>
      </w:r>
      <w:r w:rsidR="00A54161">
        <w:rPr>
          <w:rFonts w:eastAsia="Times New Roman" w:cs="Times New Roman"/>
          <w:sz w:val="28"/>
          <w:szCs w:val="28"/>
          <w:lang w:eastAsia="ru-RU"/>
        </w:rPr>
        <w:t>которых планируется осуществить.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Состояние зел</w:t>
      </w:r>
      <w:r w:rsidR="009A188D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 определяется Комиссией пут</w:t>
      </w:r>
      <w:r w:rsidR="009A188D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м визуального осмотра и (или) с использованием </w:t>
      </w:r>
      <w:r w:rsidR="009A188D">
        <w:rPr>
          <w:rFonts w:eastAsia="Times New Roman" w:cs="Times New Roman"/>
          <w:sz w:val="28"/>
          <w:szCs w:val="28"/>
          <w:lang w:eastAsia="ru-RU"/>
        </w:rPr>
        <w:t>измерительного оборудования</w:t>
      </w:r>
      <w:r w:rsidRPr="00CE4BD1">
        <w:rPr>
          <w:rFonts w:eastAsia="Times New Roman" w:cs="Times New Roman"/>
          <w:sz w:val="28"/>
          <w:szCs w:val="28"/>
          <w:lang w:eastAsia="ru-RU"/>
        </w:rPr>
        <w:t>.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В случае</w:t>
      </w:r>
      <w:proofErr w:type="gramStart"/>
      <w:r w:rsidR="00C97C0F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CE4BD1">
        <w:rPr>
          <w:rFonts w:eastAsia="Times New Roman" w:cs="Times New Roman"/>
          <w:sz w:val="28"/>
          <w:szCs w:val="28"/>
          <w:lang w:eastAsia="ru-RU"/>
        </w:rPr>
        <w:t xml:space="preserve"> если Комиссией будет установлена возможность осуществить мероприятия, в целях которых Заявитель обратился за выдачей Разрешения, без вырубки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насаждений, выполнение которой не является необходимым, соответствующий вывод указывается в акте обследования и служит основанием для направления Заявителю </w:t>
      </w:r>
      <w:r w:rsidR="00C97C0F">
        <w:rPr>
          <w:rFonts w:eastAsia="Times New Roman" w:cs="Times New Roman"/>
          <w:sz w:val="28"/>
          <w:szCs w:val="28"/>
          <w:lang w:eastAsia="ru-RU"/>
        </w:rPr>
        <w:t>решения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об отказе в </w:t>
      </w:r>
      <w:r w:rsidR="00C97C0F">
        <w:rPr>
          <w:rFonts w:eastAsia="Times New Roman" w:cs="Times New Roman"/>
          <w:sz w:val="28"/>
          <w:szCs w:val="28"/>
          <w:lang w:eastAsia="ru-RU"/>
        </w:rPr>
        <w:t>Муниципальной услуге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в течение 3 рабочих дней с даты составления акта обследования.</w:t>
      </w:r>
    </w:p>
    <w:p w:rsidR="00A54161" w:rsidRDefault="00A5416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18.5. </w:t>
      </w:r>
      <w:r>
        <w:rPr>
          <w:sz w:val="28"/>
          <w:szCs w:val="28"/>
        </w:rPr>
        <w:t>С</w:t>
      </w:r>
      <w:r w:rsidRPr="001756AA">
        <w:rPr>
          <w:sz w:val="28"/>
          <w:szCs w:val="28"/>
        </w:rPr>
        <w:t>оставление акта визуального осмотра</w:t>
      </w:r>
      <w:r>
        <w:rPr>
          <w:sz w:val="28"/>
          <w:szCs w:val="28"/>
        </w:rPr>
        <w:t xml:space="preserve"> зелёных насаждений</w:t>
      </w:r>
      <w:r w:rsidRPr="001756AA">
        <w:rPr>
          <w:sz w:val="28"/>
          <w:szCs w:val="28"/>
        </w:rPr>
        <w:t>, расч</w:t>
      </w:r>
      <w:r>
        <w:rPr>
          <w:sz w:val="28"/>
          <w:szCs w:val="28"/>
        </w:rPr>
        <w:t>ё</w:t>
      </w:r>
      <w:r w:rsidRPr="001756AA">
        <w:rPr>
          <w:sz w:val="28"/>
          <w:szCs w:val="28"/>
        </w:rPr>
        <w:t>т восстановительной стоимости (при необходимости)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По результатам осмотра зе</w:t>
      </w:r>
      <w:r w:rsidR="00A54161">
        <w:rPr>
          <w:rFonts w:eastAsia="Times New Roman" w:cs="Times New Roman"/>
          <w:sz w:val="28"/>
          <w:szCs w:val="28"/>
          <w:lang w:eastAsia="ru-RU"/>
        </w:rPr>
        <w:t>лё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Комиссия в течение 3 рабочих дней со дня его завершения составляет в 2 экземплярах акт </w:t>
      </w:r>
      <w:r w:rsidR="00A54161">
        <w:rPr>
          <w:rFonts w:eastAsia="Times New Roman" w:cs="Times New Roman"/>
          <w:sz w:val="28"/>
          <w:szCs w:val="28"/>
          <w:lang w:eastAsia="ru-RU"/>
        </w:rPr>
        <w:t>визуального осмотра зелёных насаждений</w:t>
      </w:r>
      <w:r w:rsidR="00B350BD">
        <w:rPr>
          <w:rFonts w:eastAsia="Times New Roman" w:cs="Times New Roman"/>
          <w:sz w:val="28"/>
          <w:szCs w:val="28"/>
          <w:lang w:eastAsia="ru-RU"/>
        </w:rPr>
        <w:t xml:space="preserve"> (приложение № 5)</w:t>
      </w:r>
      <w:r w:rsidRPr="00CE4BD1">
        <w:rPr>
          <w:rFonts w:eastAsia="Times New Roman" w:cs="Times New Roman"/>
          <w:sz w:val="28"/>
          <w:szCs w:val="28"/>
          <w:lang w:eastAsia="ru-RU"/>
        </w:rPr>
        <w:t>, который подписывается членами Комиссии, принимавшими участие в осмотре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насаждений, и содержит: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 xml:space="preserve">1) информацию </w:t>
      </w:r>
      <w:r w:rsidR="00A54161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>количеств</w:t>
      </w:r>
      <w:r w:rsidR="00A54161">
        <w:rPr>
          <w:rFonts w:eastAsia="Times New Roman" w:cs="Times New Roman"/>
          <w:sz w:val="28"/>
          <w:szCs w:val="28"/>
          <w:lang w:eastAsia="ru-RU"/>
        </w:rPr>
        <w:t>е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>, видово</w:t>
      </w:r>
      <w:r w:rsidR="00A54161">
        <w:rPr>
          <w:rFonts w:eastAsia="Times New Roman" w:cs="Times New Roman"/>
          <w:sz w:val="28"/>
          <w:szCs w:val="28"/>
          <w:lang w:eastAsia="ru-RU"/>
        </w:rPr>
        <w:t>м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 xml:space="preserve"> состав</w:t>
      </w:r>
      <w:r w:rsidR="00A54161">
        <w:rPr>
          <w:rFonts w:eastAsia="Times New Roman" w:cs="Times New Roman"/>
          <w:sz w:val="28"/>
          <w:szCs w:val="28"/>
          <w:lang w:eastAsia="ru-RU"/>
        </w:rPr>
        <w:t>е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 xml:space="preserve"> и состояни</w:t>
      </w:r>
      <w:r w:rsidR="00A54161">
        <w:rPr>
          <w:rFonts w:eastAsia="Times New Roman" w:cs="Times New Roman"/>
          <w:sz w:val="28"/>
          <w:szCs w:val="28"/>
          <w:lang w:eastAsia="ru-RU"/>
        </w:rPr>
        <w:t>и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 xml:space="preserve">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="00A54161" w:rsidRPr="00CE4BD1">
        <w:rPr>
          <w:rFonts w:eastAsia="Times New Roman" w:cs="Times New Roman"/>
          <w:sz w:val="28"/>
          <w:szCs w:val="28"/>
          <w:lang w:eastAsia="ru-RU"/>
        </w:rPr>
        <w:t>ных насаждений</w:t>
      </w:r>
      <w:r w:rsidRPr="00CE4BD1">
        <w:rPr>
          <w:rFonts w:eastAsia="Times New Roman" w:cs="Times New Roman"/>
          <w:sz w:val="28"/>
          <w:szCs w:val="28"/>
          <w:lang w:eastAsia="ru-RU"/>
        </w:rPr>
        <w:t>;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2) информацию о необходимости оплаты восстановительной стоимости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 Заявителем в случае вырубки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с </w:t>
      </w:r>
      <w:r w:rsidRPr="00CE4BD1">
        <w:rPr>
          <w:rFonts w:eastAsia="Times New Roman" w:cs="Times New Roman"/>
          <w:sz w:val="28"/>
          <w:szCs w:val="28"/>
          <w:lang w:eastAsia="ru-RU"/>
        </w:rPr>
        <w:lastRenderedPageBreak/>
        <w:t>оплатой восстановительной стоимости и (или) основания вырубки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 без опл</w:t>
      </w:r>
      <w:r w:rsidR="00A54161">
        <w:rPr>
          <w:rFonts w:eastAsia="Times New Roman" w:cs="Times New Roman"/>
          <w:sz w:val="28"/>
          <w:szCs w:val="28"/>
          <w:lang w:eastAsia="ru-RU"/>
        </w:rPr>
        <w:t>аты восстановительной стоимости</w:t>
      </w:r>
      <w:r w:rsidRPr="00CE4BD1">
        <w:rPr>
          <w:rFonts w:eastAsia="Times New Roman" w:cs="Times New Roman"/>
          <w:sz w:val="28"/>
          <w:szCs w:val="28"/>
          <w:lang w:eastAsia="ru-RU"/>
        </w:rPr>
        <w:t>;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3) информацию о соответствии работ, для проведения которых планируется осуществить вырубку зел</w:t>
      </w:r>
      <w:r w:rsidR="00A54161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насаждений, целевому использованию земельного участка.</w:t>
      </w:r>
    </w:p>
    <w:p w:rsidR="00A54161" w:rsidRDefault="00A5416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18.6.</w:t>
      </w:r>
      <w:r w:rsidR="009E5BAE">
        <w:rPr>
          <w:rFonts w:eastAsia="Times New Roman" w:cs="Times New Roman"/>
          <w:sz w:val="28"/>
          <w:szCs w:val="28"/>
          <w:lang w:eastAsia="ru-RU"/>
        </w:rPr>
        <w:t> Н</w:t>
      </w:r>
      <w:r w:rsidR="009E5BAE" w:rsidRPr="001756AA">
        <w:rPr>
          <w:rFonts w:eastAsia="Times New Roman" w:cs="Times New Roman"/>
          <w:sz w:val="28"/>
          <w:szCs w:val="28"/>
          <w:lang w:eastAsia="ru-RU"/>
        </w:rPr>
        <w:t xml:space="preserve">аправление начислений </w:t>
      </w:r>
      <w:r w:rsidR="009E5BAE">
        <w:rPr>
          <w:rFonts w:eastAsia="Times New Roman" w:cs="Times New Roman"/>
          <w:sz w:val="28"/>
          <w:szCs w:val="28"/>
          <w:lang w:eastAsia="ru-RU"/>
        </w:rPr>
        <w:t>восстановительной</w:t>
      </w:r>
      <w:r w:rsidR="009E5BAE" w:rsidRPr="001756AA">
        <w:rPr>
          <w:rFonts w:eastAsia="Times New Roman" w:cs="Times New Roman"/>
          <w:sz w:val="28"/>
          <w:szCs w:val="28"/>
          <w:lang w:eastAsia="ru-RU"/>
        </w:rPr>
        <w:t xml:space="preserve"> стоимости (при наличии)</w:t>
      </w:r>
    </w:p>
    <w:p w:rsidR="005C30B2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 xml:space="preserve">На основании акта </w:t>
      </w:r>
      <w:r w:rsidR="005C30B2">
        <w:rPr>
          <w:rFonts w:eastAsia="Times New Roman" w:cs="Times New Roman"/>
          <w:sz w:val="28"/>
          <w:szCs w:val="28"/>
          <w:lang w:eastAsia="ru-RU"/>
        </w:rPr>
        <w:t>осмотра зелёных насаждений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 Уполномоченным органом производится расчет восстановительной стоимости зел</w:t>
      </w:r>
      <w:r w:rsidR="005C30B2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 в соответствии с Методикой оценки восстановительной стоимости зел</w:t>
      </w:r>
      <w:r w:rsidR="005C30B2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на территории </w:t>
      </w:r>
      <w:r w:rsidR="005C30B2">
        <w:rPr>
          <w:rFonts w:eastAsia="Times New Roman" w:cs="Times New Roman"/>
          <w:sz w:val="28"/>
          <w:szCs w:val="28"/>
          <w:lang w:eastAsia="ru-RU"/>
        </w:rPr>
        <w:t>ЗАТО Железногорск</w:t>
      </w:r>
      <w:r w:rsidRPr="00CE4BD1">
        <w:rPr>
          <w:rFonts w:eastAsia="Times New Roman" w:cs="Times New Roman"/>
          <w:sz w:val="28"/>
          <w:szCs w:val="28"/>
          <w:lang w:eastAsia="ru-RU"/>
        </w:rPr>
        <w:t>, утвержд</w:t>
      </w:r>
      <w:r w:rsidR="005C30B2">
        <w:rPr>
          <w:rFonts w:eastAsia="Times New Roman" w:cs="Times New Roman"/>
          <w:sz w:val="28"/>
          <w:szCs w:val="28"/>
          <w:lang w:eastAsia="ru-RU"/>
        </w:rPr>
        <w:t>аемой постановлением А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дминистрации </w:t>
      </w:r>
      <w:r w:rsidR="005C30B2">
        <w:rPr>
          <w:rFonts w:eastAsia="Times New Roman" w:cs="Times New Roman"/>
          <w:sz w:val="28"/>
          <w:szCs w:val="28"/>
          <w:lang w:eastAsia="ru-RU"/>
        </w:rPr>
        <w:t>ЗАТО г.Железногорск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CE4BD1" w:rsidRP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Размер восстановительной стоимости доводится Уполномоченным органом до сведения Заявителя путем направления по адресу электронной почты, указанному в запросе, и (или) в личный кабинет пользователя на Едином портале уведомления об оплате</w:t>
      </w:r>
      <w:r w:rsidR="00386EBA">
        <w:rPr>
          <w:rFonts w:eastAsia="Times New Roman" w:cs="Times New Roman"/>
          <w:sz w:val="28"/>
          <w:szCs w:val="28"/>
          <w:lang w:eastAsia="ru-RU"/>
        </w:rPr>
        <w:t xml:space="preserve">. В уведомлении </w:t>
      </w:r>
      <w:r w:rsidRPr="00CE4BD1">
        <w:rPr>
          <w:rFonts w:eastAsia="Times New Roman" w:cs="Times New Roman"/>
          <w:sz w:val="28"/>
          <w:szCs w:val="28"/>
          <w:lang w:eastAsia="ru-RU"/>
        </w:rPr>
        <w:t>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9E5BAE" w:rsidRPr="00CE4BD1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Для получения Разрешения</w:t>
      </w:r>
      <w:r w:rsidR="00C97C0F">
        <w:rPr>
          <w:rFonts w:eastAsia="Times New Roman" w:cs="Times New Roman"/>
          <w:sz w:val="28"/>
          <w:szCs w:val="28"/>
          <w:lang w:eastAsia="ru-RU"/>
        </w:rPr>
        <w:t xml:space="preserve"> и предоставления Муниципальной услуги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, Заявитель </w:t>
      </w:r>
      <w:proofErr w:type="gramStart"/>
      <w:r w:rsidRPr="00CE4BD1">
        <w:rPr>
          <w:rFonts w:eastAsia="Times New Roman" w:cs="Times New Roman"/>
          <w:sz w:val="28"/>
          <w:szCs w:val="28"/>
          <w:lang w:eastAsia="ru-RU"/>
        </w:rPr>
        <w:t>оплачивает восстановительную стоимость зел</w:t>
      </w:r>
      <w:r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</w:t>
      </w:r>
      <w:proofErr w:type="gramEnd"/>
      <w:r w:rsidRPr="00CE4BD1">
        <w:rPr>
          <w:rFonts w:eastAsia="Times New Roman" w:cs="Times New Roman"/>
          <w:sz w:val="28"/>
          <w:szCs w:val="28"/>
          <w:lang w:eastAsia="ru-RU"/>
        </w:rPr>
        <w:t xml:space="preserve"> насаждений</w:t>
      </w:r>
      <w:r>
        <w:rPr>
          <w:rFonts w:eastAsia="Times New Roman" w:cs="Times New Roman"/>
          <w:sz w:val="28"/>
          <w:szCs w:val="28"/>
          <w:lang w:eastAsia="ru-RU"/>
        </w:rPr>
        <w:t xml:space="preserve"> согласно квитанции</w:t>
      </w:r>
      <w:r w:rsidRPr="00CE4BD1">
        <w:rPr>
          <w:rFonts w:eastAsia="Times New Roman" w:cs="Times New Roman"/>
          <w:sz w:val="28"/>
          <w:szCs w:val="28"/>
          <w:lang w:eastAsia="ru-RU"/>
        </w:rPr>
        <w:t>. Оплата восстановительной стоимости зел</w:t>
      </w:r>
      <w:r w:rsidR="00386EBA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 xml:space="preserve">ных насаждений подлежит зачислению в доход бюджета </w:t>
      </w:r>
      <w:r>
        <w:rPr>
          <w:rFonts w:eastAsia="Times New Roman" w:cs="Times New Roman"/>
          <w:sz w:val="28"/>
          <w:szCs w:val="28"/>
          <w:lang w:eastAsia="ru-RU"/>
        </w:rPr>
        <w:t>ЗАТО г.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t>Железногорск</w:t>
      </w:r>
      <w:r w:rsidRPr="00CE4BD1">
        <w:rPr>
          <w:rFonts w:eastAsia="Times New Roman" w:cs="Times New Roman"/>
          <w:sz w:val="28"/>
          <w:szCs w:val="28"/>
          <w:lang w:eastAsia="ru-RU"/>
        </w:rPr>
        <w:t>.</w:t>
      </w:r>
    </w:p>
    <w:p w:rsidR="00CE4BD1" w:rsidRDefault="00CE4BD1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Срок осуществления оплаты восстановительной стоимости за вырубку зел</w:t>
      </w:r>
      <w:r w:rsidR="009E5BAE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ных насаждений не может превышать 5 рабочих дней со дня направления начислений (документа) для оплаты.</w:t>
      </w:r>
    </w:p>
    <w:p w:rsidR="009E5BAE" w:rsidRPr="00CE4BD1" w:rsidRDefault="009E5BAE" w:rsidP="00CE4BD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18.7. Р</w:t>
      </w:r>
      <w:r w:rsidRPr="001756AA">
        <w:rPr>
          <w:rFonts w:eastAsia="Times New Roman" w:cs="Times New Roman"/>
          <w:sz w:val="28"/>
          <w:szCs w:val="28"/>
          <w:lang w:eastAsia="ru-RU"/>
        </w:rPr>
        <w:t>ассмотрение документов и сведений</w:t>
      </w:r>
      <w:r>
        <w:rPr>
          <w:rFonts w:eastAsia="Times New Roman" w:cs="Times New Roman"/>
          <w:sz w:val="28"/>
          <w:szCs w:val="28"/>
          <w:lang w:eastAsia="ru-RU"/>
        </w:rPr>
        <w:t xml:space="preserve"> об оплате (при наличии начисления восстановительной стоимости)</w:t>
      </w:r>
    </w:p>
    <w:p w:rsidR="009E5BAE" w:rsidRDefault="009E5BAE" w:rsidP="005C3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Заявитель представляет копию квитанции об оплате восстановительной стоимости в Уполномоченный орган.</w:t>
      </w:r>
    </w:p>
    <w:p w:rsidR="005C30B2" w:rsidRDefault="00CE4BD1" w:rsidP="005C3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E4BD1">
        <w:rPr>
          <w:rFonts w:eastAsia="Times New Roman" w:cs="Times New Roman"/>
          <w:sz w:val="28"/>
          <w:szCs w:val="28"/>
          <w:lang w:eastAsia="ru-RU"/>
        </w:rPr>
        <w:t>Выдача Разрешения осуществляется Уполномоченным органом только после представления Заявителем копии платежного документа об оплате</w:t>
      </w:r>
      <w:r w:rsidR="00386EBA">
        <w:rPr>
          <w:rFonts w:eastAsia="Times New Roman" w:cs="Times New Roman"/>
          <w:sz w:val="28"/>
          <w:szCs w:val="28"/>
          <w:lang w:eastAsia="ru-RU"/>
        </w:rPr>
        <w:t xml:space="preserve"> (при наличии восстановительной стоимости)</w:t>
      </w:r>
      <w:r w:rsidRPr="00CE4BD1">
        <w:rPr>
          <w:rFonts w:eastAsia="Times New Roman" w:cs="Times New Roman"/>
          <w:sz w:val="28"/>
          <w:szCs w:val="28"/>
          <w:lang w:eastAsia="ru-RU"/>
        </w:rPr>
        <w:t>. Оплата осуществляется Заявителем самостоятельно путем безналичного расч</w:t>
      </w:r>
      <w:r w:rsidR="00386EBA">
        <w:rPr>
          <w:rFonts w:eastAsia="Times New Roman" w:cs="Times New Roman"/>
          <w:sz w:val="28"/>
          <w:szCs w:val="28"/>
          <w:lang w:eastAsia="ru-RU"/>
        </w:rPr>
        <w:t>ё</w:t>
      </w:r>
      <w:r w:rsidRPr="00CE4BD1">
        <w:rPr>
          <w:rFonts w:eastAsia="Times New Roman" w:cs="Times New Roman"/>
          <w:sz w:val="28"/>
          <w:szCs w:val="28"/>
          <w:lang w:eastAsia="ru-RU"/>
        </w:rPr>
        <w:t>та через банк или иную кредитную организацию</w:t>
      </w:r>
      <w:proofErr w:type="gramStart"/>
      <w:r w:rsidRPr="00CE4BD1">
        <w:rPr>
          <w:rFonts w:eastAsia="Times New Roman" w:cs="Times New Roman"/>
          <w:sz w:val="28"/>
          <w:szCs w:val="28"/>
          <w:lang w:eastAsia="ru-RU"/>
        </w:rPr>
        <w:t>.</w:t>
      </w:r>
      <w:r w:rsidR="009E5BAE">
        <w:rPr>
          <w:rFonts w:eastAsia="Times New Roman" w:cs="Times New Roman"/>
          <w:sz w:val="28"/>
          <w:szCs w:val="28"/>
          <w:lang w:eastAsia="ru-RU"/>
        </w:rPr>
        <w:t>».</w:t>
      </w:r>
      <w:proofErr w:type="gramEnd"/>
    </w:p>
    <w:p w:rsidR="00672F6A" w:rsidRDefault="00672F6A" w:rsidP="005C30B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 П</w:t>
      </w:r>
      <w:r w:rsidRPr="000C3EF9">
        <w:rPr>
          <w:rFonts w:eastAsia="Times New Roman" w:cs="Times New Roman"/>
          <w:sz w:val="28"/>
          <w:szCs w:val="28"/>
          <w:lang w:eastAsia="ru-RU"/>
        </w:rPr>
        <w:t>остановление Администрации ЗАТО г. Железногорск от</w:t>
      </w:r>
      <w:r w:rsidRPr="000C3EF9">
        <w:rPr>
          <w:rFonts w:eastAsia="Malgun Gothic" w:cs="Times New Roman"/>
          <w:sz w:val="28"/>
          <w:szCs w:val="28"/>
          <w:lang w:eastAsia="ru-RU"/>
        </w:rPr>
        <w:t xml:space="preserve"> </w:t>
      </w:r>
      <w:r w:rsidRPr="000C3EF9">
        <w:rPr>
          <w:rFonts w:eastAsia="Calibri" w:cs="Times New Roman"/>
          <w:sz w:val="28"/>
          <w:szCs w:val="28"/>
        </w:rPr>
        <w:t xml:space="preserve">12.12.2022 № 2632 «Об утверждении Административного регламента Администрации ЗАТО г. Железногорск по предоставлению муниципальной услуги </w:t>
      </w:r>
      <w:r w:rsidRPr="00095B7F">
        <w:rPr>
          <w:rFonts w:eastAsia="Calibri" w:cs="Times New Roman"/>
          <w:sz w:val="28"/>
          <w:szCs w:val="28"/>
        </w:rPr>
        <w:t>“</w:t>
      </w:r>
      <w:r w:rsidRPr="000C3EF9">
        <w:rPr>
          <w:rFonts w:eastAsia="Calibri" w:cs="Times New Roman"/>
          <w:sz w:val="28"/>
          <w:szCs w:val="28"/>
        </w:rPr>
        <w:t>Выдача разрешений на право вырубки зелёных насаждений на территории городского округа ЗАТО  Железногорск</w:t>
      </w:r>
      <w:r w:rsidRPr="00095B7F">
        <w:rPr>
          <w:rFonts w:eastAsia="Calibri" w:cs="Times New Roman"/>
          <w:sz w:val="28"/>
          <w:szCs w:val="28"/>
        </w:rPr>
        <w:t>”</w:t>
      </w:r>
      <w:r w:rsidRPr="000C3EF9">
        <w:rPr>
          <w:rFonts w:eastAsia="Calibri" w:cs="Times New Roman"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дополнить приложением № 5 (приложение № 1 к настоящему постановлению).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135573">
        <w:rPr>
          <w:rFonts w:eastAsia="Times New Roman" w:cs="Times New Roman"/>
          <w:sz w:val="28"/>
          <w:szCs w:val="28"/>
          <w:lang w:eastAsia="ru-RU"/>
        </w:rPr>
        <w:t>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Управлению внутреннего</w:t>
      </w:r>
      <w:r w:rsidR="009E5BAE">
        <w:rPr>
          <w:rFonts w:eastAsia="Times New Roman" w:cs="Times New Roman"/>
          <w:sz w:val="28"/>
          <w:szCs w:val="28"/>
          <w:lang w:eastAsia="ru-RU"/>
        </w:rPr>
        <w:t xml:space="preserve"> контроля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 xml:space="preserve">Железногорск (В. Г. </w:t>
      </w:r>
      <w:proofErr w:type="spellStart"/>
      <w:r w:rsidR="009E5BAE" w:rsidRPr="009E5BAE">
        <w:rPr>
          <w:rFonts w:eastAsia="Times New Roman" w:cs="Times New Roman"/>
          <w:sz w:val="28"/>
          <w:szCs w:val="28"/>
          <w:lang w:eastAsia="ru-RU"/>
        </w:rPr>
        <w:t>Винокурова</w:t>
      </w:r>
      <w:proofErr w:type="spellEnd"/>
      <w:r w:rsidR="009E5BAE" w:rsidRPr="009E5BAE">
        <w:rPr>
          <w:rFonts w:eastAsia="Times New Roman" w:cs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Отделу общественн</w:t>
      </w:r>
      <w:r w:rsidR="009E5BAE">
        <w:rPr>
          <w:rFonts w:eastAsia="Times New Roman" w:cs="Times New Roman"/>
          <w:sz w:val="28"/>
          <w:szCs w:val="28"/>
          <w:lang w:eastAsia="ru-RU"/>
        </w:rPr>
        <w:t>ых связей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Железногорск (</w:t>
      </w:r>
      <w:proofErr w:type="gramStart"/>
      <w:r w:rsidR="009E5BAE" w:rsidRPr="009E5BAE">
        <w:rPr>
          <w:rFonts w:eastAsia="Times New Roman" w:cs="Times New Roman"/>
          <w:sz w:val="28"/>
          <w:szCs w:val="28"/>
          <w:lang w:eastAsia="ru-RU"/>
        </w:rPr>
        <w:t>И. С.</w:t>
      </w:r>
      <w:proofErr w:type="gramEnd"/>
      <w:r w:rsidR="009E5BAE" w:rsidRPr="009E5BAE">
        <w:rPr>
          <w:rFonts w:eastAsia="Times New Roman" w:cs="Times New Roman"/>
          <w:sz w:val="28"/>
          <w:szCs w:val="28"/>
          <w:lang w:eastAsia="ru-RU"/>
        </w:rPr>
        <w:t xml:space="preserve"> Архипова) разместить настоящее постановление на официаль</w:t>
      </w:r>
      <w:r w:rsidR="00135573">
        <w:rPr>
          <w:rFonts w:eastAsia="Times New Roman" w:cs="Times New Roman"/>
          <w:sz w:val="28"/>
          <w:szCs w:val="28"/>
          <w:lang w:eastAsia="ru-RU"/>
        </w:rPr>
        <w:t>ном сайте Администрации ЗАТО г.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Железногорск в информационно-телекоммуникационной сети «Интернет».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9E5BAE" w:rsidRPr="009E5BAE" w:rsidRDefault="00672F6A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.</w:t>
      </w:r>
      <w:r w:rsidR="00135573">
        <w:rPr>
          <w:rFonts w:eastAsia="Times New Roman" w:cs="Times New Roman"/>
          <w:sz w:val="28"/>
          <w:szCs w:val="28"/>
          <w:lang w:eastAsia="ru-RU"/>
        </w:rPr>
        <w:t> </w:t>
      </w:r>
      <w:r w:rsidR="009E5BAE" w:rsidRPr="009E5BAE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E5BAE" w:rsidRPr="009E5BAE" w:rsidRDefault="009E5BAE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72F6A" w:rsidRDefault="009E5BAE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5BAE">
        <w:rPr>
          <w:rFonts w:eastAsia="Times New Roman" w:cs="Times New Roman"/>
          <w:sz w:val="28"/>
          <w:szCs w:val="28"/>
          <w:lang w:eastAsia="ru-RU"/>
        </w:rPr>
        <w:t>Глава ЗАТО г. Железногорск</w:t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Pr="009E5BAE">
        <w:rPr>
          <w:rFonts w:eastAsia="Times New Roman" w:cs="Times New Roman"/>
          <w:sz w:val="28"/>
          <w:szCs w:val="28"/>
          <w:lang w:eastAsia="ru-RU"/>
        </w:rPr>
        <w:tab/>
      </w:r>
      <w:r w:rsidR="00B350BD">
        <w:rPr>
          <w:rFonts w:eastAsia="Times New Roman" w:cs="Times New Roman"/>
          <w:sz w:val="28"/>
          <w:szCs w:val="28"/>
          <w:lang w:eastAsia="ru-RU"/>
        </w:rPr>
        <w:tab/>
        <w:t xml:space="preserve">  </w:t>
      </w:r>
      <w:r w:rsidRPr="009E5BAE">
        <w:rPr>
          <w:rFonts w:eastAsia="Times New Roman" w:cs="Times New Roman"/>
          <w:sz w:val="28"/>
          <w:szCs w:val="28"/>
          <w:lang w:eastAsia="ru-RU"/>
        </w:rPr>
        <w:t>И. Г. Куксин</w:t>
      </w: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50BD" w:rsidRDefault="00B350BD" w:rsidP="00B350B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  <w:sectPr w:rsidR="00B350BD" w:rsidSect="00386EBA">
          <w:pgSz w:w="11906" w:h="16838" w:code="9"/>
          <w:pgMar w:top="680" w:right="680" w:bottom="680" w:left="1701" w:header="0" w:footer="0" w:gutter="0"/>
          <w:cols w:space="708"/>
          <w:docGrid w:linePitch="360"/>
        </w:sectPr>
      </w:pPr>
    </w:p>
    <w:p w:rsidR="00672F6A" w:rsidRPr="00854190" w:rsidRDefault="00672F6A" w:rsidP="00672F6A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Cs w:val="20"/>
        </w:rPr>
      </w:pPr>
      <w:r w:rsidRPr="00854190">
        <w:rPr>
          <w:szCs w:val="20"/>
        </w:rPr>
        <w:lastRenderedPageBreak/>
        <w:t xml:space="preserve">Приложение № </w:t>
      </w:r>
      <w:r>
        <w:rPr>
          <w:szCs w:val="20"/>
        </w:rPr>
        <w:t>5</w:t>
      </w:r>
    </w:p>
    <w:p w:rsidR="00672F6A" w:rsidRPr="00854190" w:rsidRDefault="00672F6A" w:rsidP="00672F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 xml:space="preserve">к </w:t>
      </w:r>
      <w:r>
        <w:rPr>
          <w:rFonts w:ascii="Times New Roman" w:hAnsi="Times New Roman"/>
          <w:szCs w:val="20"/>
        </w:rPr>
        <w:t>А</w:t>
      </w:r>
      <w:r w:rsidRPr="00854190">
        <w:rPr>
          <w:rFonts w:ascii="Times New Roman" w:hAnsi="Times New Roman"/>
          <w:szCs w:val="20"/>
        </w:rPr>
        <w:t>дминистративному регламенту</w:t>
      </w:r>
    </w:p>
    <w:p w:rsidR="00672F6A" w:rsidRPr="00854190" w:rsidRDefault="00672F6A" w:rsidP="00672F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 xml:space="preserve">предоставления </w:t>
      </w:r>
      <w:r>
        <w:rPr>
          <w:rFonts w:ascii="Times New Roman" w:hAnsi="Times New Roman"/>
          <w:szCs w:val="20"/>
        </w:rPr>
        <w:t>М</w:t>
      </w:r>
      <w:r w:rsidRPr="00854190">
        <w:rPr>
          <w:rFonts w:ascii="Times New Roman" w:hAnsi="Times New Roman"/>
          <w:szCs w:val="20"/>
        </w:rPr>
        <w:t>униципальной услуги</w:t>
      </w:r>
    </w:p>
    <w:p w:rsidR="00672F6A" w:rsidRDefault="00672F6A" w:rsidP="00672F6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0"/>
        </w:rPr>
      </w:pPr>
      <w:r w:rsidRPr="00854190">
        <w:rPr>
          <w:rFonts w:ascii="Times New Roman" w:hAnsi="Times New Roman"/>
          <w:szCs w:val="20"/>
        </w:rPr>
        <w:t>«Выдача разрешения на право вырубки зел</w:t>
      </w:r>
      <w:r>
        <w:rPr>
          <w:rFonts w:ascii="Times New Roman" w:hAnsi="Times New Roman"/>
          <w:szCs w:val="20"/>
        </w:rPr>
        <w:t>ё</w:t>
      </w:r>
      <w:r w:rsidRPr="00854190">
        <w:rPr>
          <w:rFonts w:ascii="Times New Roman" w:hAnsi="Times New Roman"/>
          <w:szCs w:val="20"/>
        </w:rPr>
        <w:t>ных насаждений»</w:t>
      </w:r>
    </w:p>
    <w:p w:rsidR="00672F6A" w:rsidRPr="00672F6A" w:rsidRDefault="00672F6A" w:rsidP="00672F6A">
      <w:pPr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CB6410">
      <w:pPr>
        <w:ind w:left="4820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Утверждаю:</w:t>
      </w:r>
    </w:p>
    <w:p w:rsidR="00672F6A" w:rsidRPr="00672F6A" w:rsidRDefault="00672F6A" w:rsidP="00CB6410">
      <w:pPr>
        <w:ind w:left="4820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Руководитель УГХ Администрации</w:t>
      </w:r>
    </w:p>
    <w:p w:rsidR="00672F6A" w:rsidRPr="00672F6A" w:rsidRDefault="00672F6A" w:rsidP="00CB6410">
      <w:pPr>
        <w:ind w:left="4820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ЗАТО Железногорск</w:t>
      </w:r>
    </w:p>
    <w:p w:rsidR="00672F6A" w:rsidRPr="00672F6A" w:rsidRDefault="00672F6A" w:rsidP="00CB6410">
      <w:pPr>
        <w:ind w:left="4820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________________ </w:t>
      </w:r>
      <w:r w:rsidR="00CB6410">
        <w:rPr>
          <w:rFonts w:eastAsia="Times New Roman" w:cs="Times New Roman"/>
          <w:sz w:val="28"/>
          <w:szCs w:val="28"/>
          <w:lang w:eastAsia="ru-RU"/>
        </w:rPr>
        <w:t>А. Ф. Тельманова</w:t>
      </w:r>
    </w:p>
    <w:p w:rsidR="00672F6A" w:rsidRPr="00672F6A" w:rsidRDefault="00672F6A" w:rsidP="00CB6410">
      <w:pPr>
        <w:ind w:left="4820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«____» ________________20_</w:t>
      </w:r>
      <w:r w:rsidR="00CB6410">
        <w:rPr>
          <w:rFonts w:eastAsia="Times New Roman" w:cs="Times New Roman"/>
          <w:sz w:val="28"/>
          <w:szCs w:val="28"/>
          <w:lang w:eastAsia="ru-RU"/>
        </w:rPr>
        <w:t>_</w:t>
      </w:r>
      <w:r w:rsidRPr="00672F6A">
        <w:rPr>
          <w:rFonts w:eastAsia="Times New Roman" w:cs="Times New Roman"/>
          <w:sz w:val="28"/>
          <w:szCs w:val="28"/>
          <w:lang w:eastAsia="ru-RU"/>
        </w:rPr>
        <w:t>_ г.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jc w:val="center"/>
        <w:rPr>
          <w:rFonts w:eastAsia="Times New Roman" w:cs="Times New Roman"/>
          <w:sz w:val="28"/>
          <w:szCs w:val="28"/>
          <w:lang w:eastAsia="ru-RU"/>
        </w:rPr>
      </w:pPr>
      <w:bookmarkStart w:id="0" w:name="P412"/>
      <w:bookmarkEnd w:id="0"/>
      <w:r w:rsidRPr="00672F6A">
        <w:rPr>
          <w:rFonts w:eastAsia="Times New Roman" w:cs="Times New Roman"/>
          <w:sz w:val="28"/>
          <w:szCs w:val="28"/>
          <w:lang w:eastAsia="ru-RU"/>
        </w:rPr>
        <w:t>АКТ</w:t>
      </w:r>
    </w:p>
    <w:p w:rsidR="00672F6A" w:rsidRPr="00672F6A" w:rsidRDefault="00672F6A" w:rsidP="00672F6A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оценки зел</w:t>
      </w:r>
      <w:r w:rsidR="00CB6410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ных насаждений, предлагаемых к </w:t>
      </w:r>
      <w:r w:rsidR="00CB6410">
        <w:rPr>
          <w:rFonts w:eastAsia="Times New Roman" w:cs="Times New Roman"/>
          <w:sz w:val="28"/>
          <w:szCs w:val="28"/>
          <w:lang w:eastAsia="ru-RU"/>
        </w:rPr>
        <w:t>вырубке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 или обрезке.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«____» ____________ 20__ г.                                     </w:t>
      </w:r>
      <w:r w:rsidRPr="00672F6A">
        <w:rPr>
          <w:rFonts w:eastAsia="Times New Roman" w:cs="Times New Roman"/>
          <w:sz w:val="28"/>
          <w:szCs w:val="28"/>
          <w:lang w:eastAsia="ru-RU"/>
        </w:rPr>
        <w:tab/>
      </w:r>
      <w:r w:rsidRPr="00672F6A">
        <w:rPr>
          <w:rFonts w:eastAsia="Times New Roman" w:cs="Times New Roman"/>
          <w:sz w:val="28"/>
          <w:szCs w:val="28"/>
          <w:lang w:eastAsia="ru-RU"/>
        </w:rPr>
        <w:tab/>
        <w:t xml:space="preserve">       г. Железногорск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Комиссия в составе: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в присутствии заявителя ______________________________________________,</w:t>
      </w:r>
    </w:p>
    <w:p w:rsidR="00672F6A" w:rsidRPr="00672F6A" w:rsidRDefault="00672F6A" w:rsidP="00CB6410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произвела   визуальный   осмотр   зелёных   насаждений,   предлагаемых   к </w:t>
      </w:r>
      <w:r w:rsidR="00CB6410">
        <w:rPr>
          <w:rFonts w:eastAsia="Times New Roman" w:cs="Times New Roman"/>
          <w:sz w:val="28"/>
          <w:szCs w:val="28"/>
          <w:lang w:eastAsia="ru-RU"/>
        </w:rPr>
        <w:t>вырубке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 или обрезке на территории __________________________.</w:t>
      </w:r>
    </w:p>
    <w:p w:rsidR="00672F6A" w:rsidRPr="00672F6A" w:rsidRDefault="00672F6A" w:rsidP="00672F6A">
      <w:pPr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В результате осмотра установлено:</w:t>
      </w:r>
    </w:p>
    <w:p w:rsidR="00672F6A" w:rsidRPr="00672F6A" w:rsidRDefault="00672F6A" w:rsidP="00CB641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B6410">
        <w:rPr>
          <w:rFonts w:eastAsia="Times New Roman" w:cs="Times New Roman"/>
          <w:sz w:val="28"/>
          <w:szCs w:val="28"/>
          <w:lang w:eastAsia="ru-RU"/>
        </w:rPr>
        <w:t>Вырубка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 или обрезка зел</w:t>
      </w:r>
      <w:r w:rsidR="00CB6410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>ных насаждений рассматривается на основании __________________________________________________________.</w:t>
      </w: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2. Общая площадь участка составляет: _________________________.</w:t>
      </w: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3. Под </w:t>
      </w:r>
      <w:r w:rsidR="00CB6410">
        <w:rPr>
          <w:rFonts w:eastAsia="Times New Roman" w:cs="Times New Roman"/>
          <w:sz w:val="28"/>
          <w:szCs w:val="28"/>
          <w:lang w:eastAsia="ru-RU"/>
        </w:rPr>
        <w:t>вырубку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 или обрезку рассматриваются зел</w:t>
      </w:r>
      <w:r w:rsidR="00CB6410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>ные насаждения в количестве: ________________________________________________________.</w:t>
      </w: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4. Качественное состояние зел</w:t>
      </w:r>
      <w:r w:rsidR="00CB6410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>ных насаждений: ____________________</w:t>
      </w:r>
    </w:p>
    <w:p w:rsidR="00672F6A" w:rsidRPr="00672F6A" w:rsidRDefault="00672F6A" w:rsidP="00672F6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 xml:space="preserve">Расчет  восстановительной  стоимости  (руб.) в соответствии Методикой </w:t>
      </w:r>
      <w:r w:rsidR="00CB6410" w:rsidRPr="00CB6410">
        <w:rPr>
          <w:rFonts w:eastAsia="Times New Roman" w:cs="Times New Roman"/>
          <w:sz w:val="28"/>
          <w:szCs w:val="28"/>
          <w:lang w:eastAsia="ru-RU"/>
        </w:rPr>
        <w:t>оценки восстановительной стоимости зелёных насаждений на территории ЗАТО Железногорск</w:t>
      </w:r>
      <w:r w:rsidRPr="00672F6A">
        <w:rPr>
          <w:rFonts w:eastAsia="Times New Roman" w:cs="Times New Roman"/>
          <w:sz w:val="28"/>
          <w:szCs w:val="28"/>
          <w:lang w:eastAsia="ru-RU"/>
        </w:rPr>
        <w:t>,  утвержденной Поста</w:t>
      </w:r>
      <w:r w:rsidR="00CB6410">
        <w:rPr>
          <w:rFonts w:eastAsia="Times New Roman" w:cs="Times New Roman"/>
          <w:sz w:val="28"/>
          <w:szCs w:val="28"/>
          <w:lang w:eastAsia="ru-RU"/>
        </w:rPr>
        <w:t>новлением Администрации ЗАТО г. </w:t>
      </w:r>
      <w:r w:rsidRPr="00672F6A">
        <w:rPr>
          <w:rFonts w:eastAsia="Times New Roman" w:cs="Times New Roman"/>
          <w:sz w:val="28"/>
          <w:szCs w:val="28"/>
          <w:lang w:eastAsia="ru-RU"/>
        </w:rPr>
        <w:t>Железногорск № ____</w:t>
      </w:r>
      <w:r w:rsidR="00CB6410">
        <w:rPr>
          <w:rFonts w:eastAsia="Times New Roman" w:cs="Times New Roman"/>
          <w:sz w:val="28"/>
          <w:szCs w:val="28"/>
          <w:lang w:eastAsia="ru-RU"/>
        </w:rPr>
        <w:t>___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_ </w:t>
      </w:r>
      <w:proofErr w:type="gramStart"/>
      <w:r w:rsidRPr="00672F6A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Pr="00672F6A">
        <w:rPr>
          <w:rFonts w:eastAsia="Times New Roman" w:cs="Times New Roman"/>
          <w:sz w:val="28"/>
          <w:szCs w:val="28"/>
          <w:lang w:eastAsia="ru-RU"/>
        </w:rPr>
        <w:t xml:space="preserve"> ________: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Деревья: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1134"/>
        <w:gridCol w:w="1134"/>
        <w:gridCol w:w="1275"/>
        <w:gridCol w:w="1275"/>
        <w:gridCol w:w="992"/>
        <w:gridCol w:w="1134"/>
        <w:gridCol w:w="1418"/>
      </w:tblGrid>
      <w:tr w:rsidR="00672F6A" w:rsidRPr="00672F6A" w:rsidTr="00672F6A">
        <w:tc>
          <w:tcPr>
            <w:tcW w:w="567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>/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Вид деревьев</w:t>
            </w:r>
          </w:p>
        </w:tc>
        <w:tc>
          <w:tcPr>
            <w:tcW w:w="1134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Диаметр ствола</w:t>
            </w:r>
          </w:p>
        </w:tc>
        <w:tc>
          <w:tcPr>
            <w:tcW w:w="1134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деревьев</w:t>
            </w:r>
          </w:p>
        </w:tc>
        <w:tc>
          <w:tcPr>
            <w:tcW w:w="1275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Восста-нови-тельная</w:t>
            </w:r>
            <w:proofErr w:type="spell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стоимость одного дерева</w:t>
            </w:r>
            <w:r w:rsidR="00CB6410" w:rsidRPr="00CB6410">
              <w:rPr>
                <w:rFonts w:eastAsia="Times New Roman" w:cs="Times New Roman"/>
                <w:szCs w:val="24"/>
                <w:lang w:eastAsia="ru-RU"/>
              </w:rPr>
              <w:t>, руб.</w:t>
            </w:r>
          </w:p>
        </w:tc>
        <w:tc>
          <w:tcPr>
            <w:tcW w:w="3401" w:type="dxa"/>
            <w:gridSpan w:val="3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Коэффициенты</w:t>
            </w:r>
          </w:p>
        </w:tc>
        <w:tc>
          <w:tcPr>
            <w:tcW w:w="1418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Стоимость, руб.</w:t>
            </w:r>
          </w:p>
        </w:tc>
      </w:tr>
      <w:tr w:rsidR="00672F6A" w:rsidRPr="00672F6A" w:rsidTr="00672F6A">
        <w:tc>
          <w:tcPr>
            <w:tcW w:w="56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качествен-ного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терри-тории</w:t>
            </w:r>
            <w:proofErr w:type="spellEnd"/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типа </w:t>
            </w: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проводи-мых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работ</w:t>
            </w:r>
          </w:p>
        </w:tc>
        <w:tc>
          <w:tcPr>
            <w:tcW w:w="1418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CB6410">
        <w:trPr>
          <w:trHeight w:val="238"/>
        </w:trPr>
        <w:tc>
          <w:tcPr>
            <w:tcW w:w="56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672F6A">
        <w:tc>
          <w:tcPr>
            <w:tcW w:w="1622" w:type="dxa"/>
            <w:gridSpan w:val="2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lastRenderedPageBreak/>
        <w:t>Кустарники: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055"/>
        <w:gridCol w:w="992"/>
        <w:gridCol w:w="992"/>
        <w:gridCol w:w="1276"/>
        <w:gridCol w:w="1276"/>
        <w:gridCol w:w="992"/>
        <w:gridCol w:w="1276"/>
        <w:gridCol w:w="1417"/>
      </w:tblGrid>
      <w:tr w:rsidR="00672F6A" w:rsidRPr="00672F6A" w:rsidTr="00672F6A">
        <w:tc>
          <w:tcPr>
            <w:tcW w:w="567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>/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55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кустар-ников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>, в т.ч. вид посадки</w:t>
            </w:r>
          </w:p>
        </w:tc>
        <w:tc>
          <w:tcPr>
            <w:tcW w:w="992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Возраст </w:t>
            </w: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кустар-ников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кустар-ников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72F6A" w:rsidRPr="00672F6A" w:rsidRDefault="00672F6A" w:rsidP="00CB64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Восстано-вительная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стоимость одного 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кустар-ника</w:t>
            </w:r>
            <w:proofErr w:type="spellEnd"/>
            <w:r w:rsidR="00CB6410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CB6410" w:rsidRPr="00CB6410">
              <w:rPr>
                <w:rFonts w:eastAsia="Times New Roman" w:cs="Times New Roman"/>
                <w:szCs w:val="24"/>
                <w:lang w:eastAsia="ru-RU"/>
              </w:rPr>
              <w:t xml:space="preserve">  руб.</w:t>
            </w:r>
          </w:p>
        </w:tc>
        <w:tc>
          <w:tcPr>
            <w:tcW w:w="3544" w:type="dxa"/>
            <w:gridSpan w:val="3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Стоимость, руб.</w:t>
            </w:r>
          </w:p>
        </w:tc>
      </w:tr>
      <w:tr w:rsidR="00672F6A" w:rsidRPr="00672F6A" w:rsidTr="00672F6A">
        <w:tc>
          <w:tcPr>
            <w:tcW w:w="56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качествен-ного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терри-тории</w:t>
            </w:r>
            <w:proofErr w:type="spellEnd"/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типа </w:t>
            </w: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проводи-мых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работ</w:t>
            </w:r>
          </w:p>
        </w:tc>
        <w:tc>
          <w:tcPr>
            <w:tcW w:w="141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672F6A">
        <w:trPr>
          <w:trHeight w:val="21"/>
        </w:trPr>
        <w:tc>
          <w:tcPr>
            <w:tcW w:w="56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672F6A">
        <w:tc>
          <w:tcPr>
            <w:tcW w:w="1622" w:type="dxa"/>
            <w:gridSpan w:val="2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Газоны, цветники: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38"/>
        <w:gridCol w:w="1276"/>
        <w:gridCol w:w="1417"/>
        <w:gridCol w:w="1276"/>
        <w:gridCol w:w="1134"/>
        <w:gridCol w:w="1418"/>
        <w:gridCol w:w="1417"/>
      </w:tblGrid>
      <w:tr w:rsidR="00672F6A" w:rsidRPr="00672F6A" w:rsidTr="00672F6A">
        <w:tc>
          <w:tcPr>
            <w:tcW w:w="567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>/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8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Вид газонов, цветников</w:t>
            </w:r>
          </w:p>
        </w:tc>
        <w:tc>
          <w:tcPr>
            <w:tcW w:w="1276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Площадь газонов</w:t>
            </w:r>
          </w:p>
        </w:tc>
        <w:tc>
          <w:tcPr>
            <w:tcW w:w="1417" w:type="dxa"/>
            <w:vMerge w:val="restart"/>
            <w:vAlign w:val="center"/>
          </w:tcPr>
          <w:p w:rsidR="00672F6A" w:rsidRPr="00672F6A" w:rsidRDefault="00672F6A" w:rsidP="00CB64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Восстано-вительная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стоимость одного </w:t>
            </w:r>
            <w:r w:rsidR="00CB6410" w:rsidRPr="00CB6410">
              <w:rPr>
                <w:rFonts w:eastAsia="Times New Roman" w:cs="Times New Roman"/>
                <w:szCs w:val="24"/>
                <w:lang w:eastAsia="ru-RU"/>
              </w:rPr>
              <w:t>1 кв. м газон</w:t>
            </w:r>
            <w:r w:rsidR="00CB6410">
              <w:rPr>
                <w:rFonts w:eastAsia="Times New Roman" w:cs="Times New Roman"/>
                <w:szCs w:val="24"/>
                <w:lang w:eastAsia="ru-RU"/>
              </w:rPr>
              <w:t>а, цветника</w:t>
            </w:r>
            <w:r w:rsidR="00CB6410" w:rsidRPr="00CB6410">
              <w:rPr>
                <w:rFonts w:eastAsia="Times New Roman" w:cs="Times New Roman"/>
                <w:szCs w:val="24"/>
                <w:lang w:eastAsia="ru-RU"/>
              </w:rPr>
              <w:t>, руб.</w:t>
            </w:r>
          </w:p>
        </w:tc>
        <w:tc>
          <w:tcPr>
            <w:tcW w:w="3828" w:type="dxa"/>
            <w:gridSpan w:val="3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Стоимость, руб.</w:t>
            </w:r>
          </w:p>
        </w:tc>
      </w:tr>
      <w:tr w:rsidR="00672F6A" w:rsidRPr="00672F6A" w:rsidTr="00672F6A">
        <w:tc>
          <w:tcPr>
            <w:tcW w:w="56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качествен-ного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672F6A">
              <w:rPr>
                <w:rFonts w:eastAsia="Times New Roman" w:cs="Times New Roman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672F6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672F6A">
              <w:rPr>
                <w:rFonts w:eastAsia="Times New Roman" w:cs="Times New Roman"/>
                <w:szCs w:val="24"/>
                <w:lang w:eastAsia="ru-RU"/>
              </w:rPr>
              <w:t>терри-тории</w:t>
            </w:r>
            <w:proofErr w:type="spellEnd"/>
          </w:p>
        </w:tc>
        <w:tc>
          <w:tcPr>
            <w:tcW w:w="141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типа проводимых работ</w:t>
            </w:r>
          </w:p>
        </w:tc>
        <w:tc>
          <w:tcPr>
            <w:tcW w:w="1417" w:type="dxa"/>
            <w:vMerge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672F6A">
        <w:trPr>
          <w:trHeight w:val="21"/>
        </w:trPr>
        <w:tc>
          <w:tcPr>
            <w:tcW w:w="56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72F6A" w:rsidRPr="00672F6A" w:rsidTr="00672F6A">
        <w:tc>
          <w:tcPr>
            <w:tcW w:w="1905" w:type="dxa"/>
            <w:gridSpan w:val="2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F6A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672F6A" w:rsidRPr="00672F6A" w:rsidRDefault="00672F6A" w:rsidP="00672F6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72F6A" w:rsidRPr="00672F6A" w:rsidRDefault="00672F6A" w:rsidP="00672F6A">
      <w:pPr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Общая восстановительная стоимость зел</w:t>
      </w:r>
      <w:r w:rsidR="00B4128F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ных насаждений, предлагаемых к </w:t>
      </w:r>
      <w:r w:rsidR="00B4128F">
        <w:rPr>
          <w:rFonts w:eastAsia="Times New Roman" w:cs="Times New Roman"/>
          <w:sz w:val="28"/>
          <w:szCs w:val="28"/>
          <w:lang w:eastAsia="ru-RU"/>
        </w:rPr>
        <w:t>вырубке</w:t>
      </w:r>
      <w:r w:rsidRPr="00672F6A">
        <w:rPr>
          <w:rFonts w:eastAsia="Times New Roman" w:cs="Times New Roman"/>
          <w:sz w:val="28"/>
          <w:szCs w:val="28"/>
          <w:lang w:eastAsia="ru-RU"/>
        </w:rPr>
        <w:t>, составляет ___________ рублей.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РЕШЕНИЕ:</w:t>
      </w:r>
    </w:p>
    <w:p w:rsidR="00672F6A" w:rsidRPr="00672F6A" w:rsidRDefault="00672F6A" w:rsidP="00672F6A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72F6A">
        <w:rPr>
          <w:rFonts w:eastAsia="Times New Roman" w:cs="Times New Roman"/>
          <w:i/>
          <w:sz w:val="28"/>
          <w:szCs w:val="28"/>
          <w:lang w:eastAsia="ru-RU"/>
        </w:rPr>
        <w:t>Либо:</w:t>
      </w:r>
    </w:p>
    <w:p w:rsidR="00672F6A" w:rsidRPr="00672F6A" w:rsidRDefault="00672F6A" w:rsidP="00672F6A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b/>
          <w:sz w:val="28"/>
          <w:szCs w:val="28"/>
          <w:lang w:eastAsia="ru-RU"/>
        </w:rPr>
        <w:t>Заявителю</w:t>
      </w:r>
      <w:r w:rsidRPr="00672F6A">
        <w:rPr>
          <w:rFonts w:ascii="Lucida Console" w:eastAsia="Malgun Gothic" w:hAnsi="Lucida Console" w:cs="Times New Roman"/>
          <w:sz w:val="16"/>
          <w:szCs w:val="20"/>
          <w:lang w:eastAsia="ru-RU"/>
        </w:rPr>
        <w:t xml:space="preserve"> 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после получения в  Администрации ЗАТО г. Железногорск разрешения на </w:t>
      </w:r>
      <w:r w:rsidR="00B4128F">
        <w:rPr>
          <w:rFonts w:eastAsia="Times New Roman" w:cs="Times New Roman"/>
          <w:sz w:val="28"/>
          <w:szCs w:val="28"/>
          <w:lang w:eastAsia="ru-RU"/>
        </w:rPr>
        <w:t>вырубку</w:t>
      </w:r>
      <w:r w:rsidRPr="00672F6A">
        <w:rPr>
          <w:rFonts w:eastAsia="Times New Roman" w:cs="Times New Roman"/>
          <w:sz w:val="28"/>
          <w:szCs w:val="28"/>
          <w:lang w:eastAsia="ru-RU"/>
        </w:rPr>
        <w:t xml:space="preserve"> зел</w:t>
      </w:r>
      <w:r w:rsidR="00B4128F">
        <w:rPr>
          <w:rFonts w:eastAsia="Times New Roman" w:cs="Times New Roman"/>
          <w:sz w:val="28"/>
          <w:szCs w:val="28"/>
          <w:lang w:eastAsia="ru-RU"/>
        </w:rPr>
        <w:t>ё</w:t>
      </w:r>
      <w:r w:rsidRPr="00672F6A">
        <w:rPr>
          <w:rFonts w:eastAsia="Times New Roman" w:cs="Times New Roman"/>
          <w:sz w:val="28"/>
          <w:szCs w:val="28"/>
          <w:lang w:eastAsia="ru-RU"/>
        </w:rPr>
        <w:t>ных насаждений:</w:t>
      </w:r>
    </w:p>
    <w:p w:rsidR="00672F6A" w:rsidRPr="00672F6A" w:rsidRDefault="00672F6A" w:rsidP="00B4128F">
      <w:pPr>
        <w:numPr>
          <w:ilvl w:val="0"/>
          <w:numId w:val="1"/>
        </w:numPr>
        <w:ind w:left="0"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 xml:space="preserve">Произвести </w:t>
      </w:r>
      <w:r w:rsidRPr="00B4128F">
        <w:rPr>
          <w:rFonts w:eastAsia="Malgun Gothic" w:cs="Times New Roman"/>
          <w:b/>
          <w:sz w:val="28"/>
          <w:szCs w:val="26"/>
          <w:lang w:eastAsia="ru-RU"/>
        </w:rPr>
        <w:t>удаление</w:t>
      </w:r>
      <w:r w:rsidRPr="00672F6A">
        <w:rPr>
          <w:rFonts w:eastAsia="Malgun Gothic" w:cs="Times New Roman"/>
          <w:sz w:val="28"/>
          <w:szCs w:val="26"/>
          <w:lang w:eastAsia="ru-RU"/>
        </w:rPr>
        <w:t xml:space="preserve"> ___________________________________.</w:t>
      </w:r>
    </w:p>
    <w:p w:rsidR="00672F6A" w:rsidRDefault="00672F6A" w:rsidP="00B4128F">
      <w:pPr>
        <w:numPr>
          <w:ilvl w:val="0"/>
          <w:numId w:val="1"/>
        </w:numPr>
        <w:ind w:left="0"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>По окончании работ восстановить нарушенное благоустройство, очистить территорию от порубочных остатков.</w:t>
      </w:r>
    </w:p>
    <w:p w:rsidR="00672F6A" w:rsidRPr="00672F6A" w:rsidRDefault="00672F6A" w:rsidP="00672F6A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72F6A">
        <w:rPr>
          <w:rFonts w:eastAsia="Times New Roman" w:cs="Times New Roman"/>
          <w:i/>
          <w:sz w:val="28"/>
          <w:szCs w:val="28"/>
          <w:lang w:eastAsia="ru-RU"/>
        </w:rPr>
        <w:t xml:space="preserve">Либо: </w:t>
      </w:r>
    </w:p>
    <w:p w:rsidR="00672F6A" w:rsidRPr="00672F6A" w:rsidRDefault="00672F6A" w:rsidP="00672F6A">
      <w:pPr>
        <w:ind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 xml:space="preserve">С целью получения разрешения на  </w:t>
      </w:r>
      <w:r w:rsidR="00B4128F">
        <w:rPr>
          <w:rFonts w:eastAsia="Malgun Gothic" w:cs="Times New Roman"/>
          <w:sz w:val="28"/>
          <w:szCs w:val="26"/>
          <w:lang w:eastAsia="ru-RU"/>
        </w:rPr>
        <w:t>вырубку</w:t>
      </w:r>
      <w:r w:rsidRPr="00672F6A">
        <w:rPr>
          <w:rFonts w:eastAsia="Malgun Gothic" w:cs="Times New Roman"/>
          <w:sz w:val="28"/>
          <w:szCs w:val="26"/>
          <w:lang w:eastAsia="ru-RU"/>
        </w:rPr>
        <w:t xml:space="preserve"> зел</w:t>
      </w:r>
      <w:r w:rsidR="00B4128F">
        <w:rPr>
          <w:rFonts w:eastAsia="Malgun Gothic" w:cs="Times New Roman"/>
          <w:sz w:val="28"/>
          <w:szCs w:val="26"/>
          <w:lang w:eastAsia="ru-RU"/>
        </w:rPr>
        <w:t>ё</w:t>
      </w:r>
      <w:r w:rsidRPr="00672F6A">
        <w:rPr>
          <w:rFonts w:eastAsia="Malgun Gothic" w:cs="Times New Roman"/>
          <w:sz w:val="28"/>
          <w:szCs w:val="26"/>
          <w:lang w:eastAsia="ru-RU"/>
        </w:rPr>
        <w:t xml:space="preserve">ных насаждений  в Администрации ЗАТО г. Железногорск, </w:t>
      </w:r>
      <w:r w:rsidRPr="00672F6A">
        <w:rPr>
          <w:rFonts w:eastAsia="Malgun Gothic" w:cs="Times New Roman"/>
          <w:b/>
          <w:sz w:val="28"/>
          <w:szCs w:val="26"/>
          <w:lang w:eastAsia="ru-RU"/>
        </w:rPr>
        <w:t>Заявителю</w:t>
      </w:r>
      <w:r w:rsidRPr="00672F6A">
        <w:rPr>
          <w:rFonts w:eastAsia="Malgun Gothic" w:cs="Times New Roman"/>
          <w:sz w:val="28"/>
          <w:szCs w:val="26"/>
          <w:lang w:eastAsia="ru-RU"/>
        </w:rPr>
        <w:t>:</w:t>
      </w:r>
    </w:p>
    <w:p w:rsidR="00672F6A" w:rsidRPr="00672F6A" w:rsidRDefault="00672F6A" w:rsidP="00672F6A">
      <w:pPr>
        <w:ind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>1.</w:t>
      </w:r>
      <w:r w:rsidRPr="00672F6A">
        <w:rPr>
          <w:rFonts w:eastAsia="Malgun Gothic" w:cs="Times New Roman"/>
          <w:sz w:val="28"/>
          <w:szCs w:val="26"/>
          <w:lang w:eastAsia="ru-RU"/>
        </w:rPr>
        <w:tab/>
        <w:t>Представить плат</w:t>
      </w:r>
      <w:r w:rsidR="00B4128F">
        <w:rPr>
          <w:rFonts w:eastAsia="Malgun Gothic" w:cs="Times New Roman"/>
          <w:sz w:val="28"/>
          <w:szCs w:val="26"/>
          <w:lang w:eastAsia="ru-RU"/>
        </w:rPr>
        <w:t>ё</w:t>
      </w:r>
      <w:r w:rsidRPr="00672F6A">
        <w:rPr>
          <w:rFonts w:eastAsia="Malgun Gothic" w:cs="Times New Roman"/>
          <w:sz w:val="28"/>
          <w:szCs w:val="26"/>
          <w:lang w:eastAsia="ru-RU"/>
        </w:rPr>
        <w:t xml:space="preserve">жные документы, подтверждающие оплату восстановительной стоимости </w:t>
      </w:r>
      <w:r w:rsidR="00B4128F">
        <w:rPr>
          <w:rFonts w:eastAsia="Malgun Gothic" w:cs="Times New Roman"/>
          <w:sz w:val="28"/>
          <w:szCs w:val="26"/>
          <w:lang w:eastAsia="ru-RU"/>
        </w:rPr>
        <w:t>в соответствии с квитанцией</w:t>
      </w:r>
      <w:r w:rsidRPr="00672F6A">
        <w:rPr>
          <w:rFonts w:eastAsia="Malgun Gothic" w:cs="Times New Roman"/>
          <w:sz w:val="28"/>
          <w:szCs w:val="26"/>
          <w:lang w:eastAsia="ru-RU"/>
        </w:rPr>
        <w:t>.</w:t>
      </w:r>
    </w:p>
    <w:p w:rsidR="00672F6A" w:rsidRPr="00672F6A" w:rsidRDefault="00672F6A" w:rsidP="00672F6A">
      <w:pPr>
        <w:ind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>2.</w:t>
      </w:r>
      <w:r w:rsidRPr="00672F6A">
        <w:rPr>
          <w:rFonts w:eastAsia="Malgun Gothic" w:cs="Times New Roman"/>
          <w:sz w:val="28"/>
          <w:szCs w:val="26"/>
          <w:lang w:eastAsia="ru-RU"/>
        </w:rPr>
        <w:tab/>
        <w:t xml:space="preserve">Произвести </w:t>
      </w:r>
      <w:r w:rsidRPr="00672F6A">
        <w:rPr>
          <w:rFonts w:eastAsia="Malgun Gothic" w:cs="Times New Roman"/>
          <w:b/>
          <w:sz w:val="28"/>
          <w:szCs w:val="26"/>
          <w:lang w:eastAsia="ru-RU"/>
        </w:rPr>
        <w:t>удаление</w:t>
      </w:r>
      <w:r w:rsidRPr="00672F6A">
        <w:rPr>
          <w:rFonts w:eastAsia="Malgun Gothic" w:cs="Times New Roman"/>
          <w:sz w:val="28"/>
          <w:szCs w:val="26"/>
          <w:lang w:eastAsia="ru-RU"/>
        </w:rPr>
        <w:t xml:space="preserve"> </w:t>
      </w: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___________________________________.</w:t>
      </w:r>
    </w:p>
    <w:p w:rsidR="00672F6A" w:rsidRDefault="00672F6A" w:rsidP="00672F6A">
      <w:pPr>
        <w:ind w:firstLine="709"/>
        <w:jc w:val="both"/>
        <w:rPr>
          <w:rFonts w:eastAsia="Malgun Gothic" w:cs="Times New Roman"/>
          <w:sz w:val="28"/>
          <w:szCs w:val="26"/>
          <w:lang w:eastAsia="ru-RU"/>
        </w:rPr>
      </w:pPr>
      <w:r w:rsidRPr="00672F6A">
        <w:rPr>
          <w:rFonts w:eastAsia="Malgun Gothic" w:cs="Times New Roman"/>
          <w:sz w:val="28"/>
          <w:szCs w:val="26"/>
          <w:lang w:eastAsia="ru-RU"/>
        </w:rPr>
        <w:t>3.</w:t>
      </w:r>
      <w:r w:rsidRPr="00672F6A">
        <w:rPr>
          <w:rFonts w:eastAsia="Malgun Gothic" w:cs="Times New Roman"/>
          <w:sz w:val="28"/>
          <w:szCs w:val="26"/>
          <w:lang w:eastAsia="ru-RU"/>
        </w:rPr>
        <w:tab/>
        <w:t>По окончании работ восстановить нарушенное благоустройство, очистить территорию от порубочных остатков.</w:t>
      </w:r>
    </w:p>
    <w:p w:rsidR="000804F5" w:rsidRPr="00672F6A" w:rsidRDefault="000804F5" w:rsidP="000804F5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72F6A">
        <w:rPr>
          <w:rFonts w:eastAsia="Times New Roman" w:cs="Times New Roman"/>
          <w:i/>
          <w:sz w:val="28"/>
          <w:szCs w:val="28"/>
          <w:lang w:eastAsia="ru-RU"/>
        </w:rPr>
        <w:t xml:space="preserve">Либо: </w:t>
      </w:r>
    </w:p>
    <w:p w:rsidR="000804F5" w:rsidRDefault="000804F5" w:rsidP="000804F5">
      <w:pPr>
        <w:pStyle w:val="a5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Заявленные зелёные насаждения вырубке не подлежат.</w:t>
      </w:r>
    </w:p>
    <w:p w:rsidR="00B4128F" w:rsidRDefault="00B4128F" w:rsidP="00672F6A">
      <w:pPr>
        <w:rPr>
          <w:rFonts w:eastAsia="Times New Roman" w:cs="Times New Roman"/>
          <w:sz w:val="28"/>
          <w:szCs w:val="28"/>
          <w:lang w:eastAsia="ru-RU"/>
        </w:rPr>
      </w:pP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Подписи членов Комиссии:</w:t>
      </w:r>
    </w:p>
    <w:p w:rsidR="00672F6A" w:rsidRPr="00672F6A" w:rsidRDefault="00B4128F" w:rsidP="00672F6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672F6A" w:rsidRPr="00672F6A">
        <w:rPr>
          <w:rFonts w:eastAsia="Times New Roman" w:cs="Times New Roman"/>
          <w:sz w:val="28"/>
          <w:szCs w:val="28"/>
          <w:lang w:eastAsia="ru-RU"/>
        </w:rPr>
        <w:t>___________________________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</w:t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</w:t>
      </w:r>
    </w:p>
    <w:p w:rsidR="00672F6A" w:rsidRPr="00672F6A" w:rsidRDefault="00672F6A" w:rsidP="00672F6A">
      <w:pPr>
        <w:rPr>
          <w:rFonts w:eastAsia="Times New Roman" w:cs="Times New Roman"/>
          <w:sz w:val="28"/>
          <w:szCs w:val="28"/>
          <w:lang w:eastAsia="ru-RU"/>
        </w:rPr>
      </w:pP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_____________________________</w:t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="00B4128F">
        <w:rPr>
          <w:rFonts w:eastAsia="Times New Roman" w:cs="Times New Roman"/>
          <w:sz w:val="28"/>
          <w:szCs w:val="28"/>
          <w:lang w:eastAsia="ru-RU"/>
        </w:rPr>
        <w:tab/>
      </w:r>
      <w:r w:rsidRPr="00672F6A">
        <w:rPr>
          <w:rFonts w:eastAsia="Times New Roman" w:cs="Times New Roman"/>
          <w:sz w:val="28"/>
          <w:szCs w:val="28"/>
          <w:lang w:eastAsia="ru-RU"/>
        </w:rPr>
        <w:t>___________________________</w:t>
      </w:r>
    </w:p>
    <w:p w:rsidR="000C3EF9" w:rsidRPr="000C3EF9" w:rsidRDefault="000C3EF9" w:rsidP="009E5BA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0C3EF9" w:rsidRPr="000C3EF9" w:rsidSect="00386EBA">
      <w:pgSz w:w="11906" w:h="16838" w:code="9"/>
      <w:pgMar w:top="680" w:right="680" w:bottom="680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C3EF9"/>
    <w:rsid w:val="000804F5"/>
    <w:rsid w:val="00081F75"/>
    <w:rsid w:val="00095B7F"/>
    <w:rsid w:val="000C3EF9"/>
    <w:rsid w:val="00133F6E"/>
    <w:rsid w:val="00135573"/>
    <w:rsid w:val="001756AA"/>
    <w:rsid w:val="00231370"/>
    <w:rsid w:val="00241269"/>
    <w:rsid w:val="002812AD"/>
    <w:rsid w:val="002D5BED"/>
    <w:rsid w:val="00327428"/>
    <w:rsid w:val="003469DA"/>
    <w:rsid w:val="00386EBA"/>
    <w:rsid w:val="004415A7"/>
    <w:rsid w:val="00480841"/>
    <w:rsid w:val="00536443"/>
    <w:rsid w:val="005C30B2"/>
    <w:rsid w:val="00623160"/>
    <w:rsid w:val="00634A1D"/>
    <w:rsid w:val="00672F6A"/>
    <w:rsid w:val="006B2D2E"/>
    <w:rsid w:val="006E62D7"/>
    <w:rsid w:val="007131B6"/>
    <w:rsid w:val="007A2FD2"/>
    <w:rsid w:val="00931E48"/>
    <w:rsid w:val="009A188D"/>
    <w:rsid w:val="009E5BAE"/>
    <w:rsid w:val="00A33A3E"/>
    <w:rsid w:val="00A34C26"/>
    <w:rsid w:val="00A54161"/>
    <w:rsid w:val="00B212AF"/>
    <w:rsid w:val="00B350BD"/>
    <w:rsid w:val="00B4128F"/>
    <w:rsid w:val="00C713E2"/>
    <w:rsid w:val="00C97C0F"/>
    <w:rsid w:val="00CB6410"/>
    <w:rsid w:val="00CE4BD1"/>
    <w:rsid w:val="00E24BA1"/>
    <w:rsid w:val="00EF4611"/>
    <w:rsid w:val="00F23E81"/>
    <w:rsid w:val="00F40012"/>
    <w:rsid w:val="00F43B31"/>
    <w:rsid w:val="00F60E81"/>
    <w:rsid w:val="00F96D5D"/>
    <w:rsid w:val="00FB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EF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CE4BD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1">
    <w:name w:val="ConsPlusNormal1"/>
    <w:uiPriority w:val="99"/>
    <w:rsid w:val="00672F6A"/>
    <w:pPr>
      <w:suppressAutoHyphens/>
    </w:pPr>
    <w:rPr>
      <w:rFonts w:ascii="Arial" w:eastAsia="Times New Roman" w:hAnsi="Arial" w:cs="Times New Roman"/>
      <w:sz w:val="24"/>
      <w:lang w:eastAsia="zh-CN"/>
    </w:rPr>
  </w:style>
  <w:style w:type="paragraph" w:styleId="a5">
    <w:name w:val="Body Text"/>
    <w:basedOn w:val="a"/>
    <w:link w:val="a6"/>
    <w:uiPriority w:val="99"/>
    <w:rsid w:val="000804F5"/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80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400008E5FED45979491B66B04DF12066643454EAFCC0105B7D59F95D9900F1650B714B3C455CCE161B2B77C9K2nF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3C400008E5FED4597949056BA621AE2F66676358EBFCCB400F2A5FAE02C906A4374B2F126E0117C312053777CC302B397EK1n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C400008E5FED4597949056BA621AE2F66676358EBFACB40022F5FAE02C906A4374B2F127C014FCF11052974CF257D683842F85927B6EF41916CA75EKAnB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C400008E5FED4597949056BA621AE2F66676358EBF9CC42012C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400008E5FED45979491B66B04DF12066643452EDFAC0105B7D59F95D9900F1770B29473F4542C7150E7D268F7B243A7C09F55D39AAEF44K8n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2</cp:revision>
  <cp:lastPrinted>2022-12-15T10:27:00Z</cp:lastPrinted>
  <dcterms:created xsi:type="dcterms:W3CDTF">2022-12-21T08:27:00Z</dcterms:created>
  <dcterms:modified xsi:type="dcterms:W3CDTF">2022-12-21T08:27:00Z</dcterms:modified>
</cp:coreProperties>
</file>